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D41481" w:rsidRDefault="00193F10" w:rsidP="00194AA6">
      <w:pPr>
        <w:jc w:val="center"/>
        <w:rPr>
          <w:sz w:val="22"/>
          <w:szCs w:val="22"/>
        </w:rPr>
      </w:pPr>
    </w:p>
    <w:p w:rsidR="00193F10" w:rsidRPr="00D41481" w:rsidRDefault="0087383C" w:rsidP="00194AA6">
      <w:pPr>
        <w:jc w:val="center"/>
        <w:rPr>
          <w:sz w:val="22"/>
          <w:szCs w:val="22"/>
        </w:rPr>
      </w:pPr>
      <w:r w:rsidRPr="00D41481">
        <w:rPr>
          <w:noProof/>
          <w:sz w:val="22"/>
          <w:szCs w:val="22"/>
        </w:rPr>
        <w:drawing>
          <wp:inline distT="0" distB="0" distL="0" distR="0">
            <wp:extent cx="1709420" cy="1126490"/>
            <wp:effectExtent l="19050" t="0" r="508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09420" cy="1126490"/>
                    </a:xfrm>
                    <a:prstGeom prst="rect">
                      <a:avLst/>
                    </a:prstGeom>
                    <a:noFill/>
                    <a:ln w="9525">
                      <a:noFill/>
                      <a:miter lim="800000"/>
                      <a:headEnd/>
                      <a:tailEnd/>
                    </a:ln>
                  </pic:spPr>
                </pic:pic>
              </a:graphicData>
            </a:graphic>
          </wp:inline>
        </w:drawing>
      </w:r>
    </w:p>
    <w:p w:rsidR="001771DC" w:rsidRPr="00D41481" w:rsidRDefault="001771DC" w:rsidP="00194AA6">
      <w:pPr>
        <w:jc w:val="center"/>
        <w:rPr>
          <w:sz w:val="22"/>
          <w:szCs w:val="22"/>
        </w:rPr>
      </w:pPr>
    </w:p>
    <w:p w:rsidR="00193F10" w:rsidRPr="003756EC" w:rsidRDefault="00193F10" w:rsidP="00194AA6">
      <w:pPr>
        <w:pStyle w:val="Heading3"/>
        <w:rPr>
          <w:b/>
          <w:sz w:val="22"/>
          <w:szCs w:val="22"/>
        </w:rPr>
      </w:pPr>
      <w:r w:rsidRPr="003756EC">
        <w:rPr>
          <w:b/>
          <w:sz w:val="22"/>
          <w:szCs w:val="22"/>
        </w:rPr>
        <w:t>TECHNICAL EVALUATION</w:t>
      </w:r>
    </w:p>
    <w:p w:rsidR="00193F10" w:rsidRPr="003756EC" w:rsidRDefault="00193F10" w:rsidP="00194AA6">
      <w:pPr>
        <w:jc w:val="center"/>
        <w:rPr>
          <w:b/>
          <w:sz w:val="22"/>
          <w:szCs w:val="22"/>
        </w:rPr>
      </w:pPr>
      <w:r w:rsidRPr="003756EC">
        <w:rPr>
          <w:b/>
          <w:sz w:val="22"/>
          <w:szCs w:val="22"/>
        </w:rPr>
        <w:t>&amp;</w:t>
      </w:r>
    </w:p>
    <w:p w:rsidR="00193F10" w:rsidRPr="003756EC" w:rsidRDefault="00193F10" w:rsidP="00194AA6">
      <w:pPr>
        <w:jc w:val="center"/>
        <w:rPr>
          <w:b/>
          <w:sz w:val="22"/>
          <w:szCs w:val="22"/>
        </w:rPr>
      </w:pPr>
      <w:r w:rsidRPr="003756EC">
        <w:rPr>
          <w:b/>
          <w:sz w:val="22"/>
          <w:szCs w:val="22"/>
        </w:rPr>
        <w:t>PRELIMINARY DETERMINATION</w:t>
      </w:r>
    </w:p>
    <w:p w:rsidR="00193F10" w:rsidRPr="003756EC" w:rsidRDefault="00193F10" w:rsidP="00194AA6">
      <w:pPr>
        <w:jc w:val="center"/>
        <w:rPr>
          <w:sz w:val="22"/>
          <w:szCs w:val="22"/>
        </w:rPr>
      </w:pPr>
    </w:p>
    <w:p w:rsidR="00193F10" w:rsidRPr="003756EC" w:rsidRDefault="00193F10" w:rsidP="00194AA6">
      <w:pPr>
        <w:jc w:val="center"/>
        <w:rPr>
          <w:sz w:val="22"/>
          <w:szCs w:val="22"/>
        </w:rPr>
      </w:pPr>
    </w:p>
    <w:p w:rsidR="00193F10" w:rsidRPr="003756EC" w:rsidRDefault="00193F10" w:rsidP="00194AA6">
      <w:pPr>
        <w:jc w:val="center"/>
        <w:rPr>
          <w:sz w:val="22"/>
          <w:szCs w:val="22"/>
        </w:rPr>
      </w:pPr>
    </w:p>
    <w:p w:rsidR="00194AA6" w:rsidRPr="003756EC" w:rsidRDefault="00194AA6" w:rsidP="00194AA6">
      <w:pPr>
        <w:pStyle w:val="Heading4"/>
        <w:spacing w:after="120"/>
        <w:rPr>
          <w:bCs/>
          <w:szCs w:val="22"/>
        </w:rPr>
      </w:pPr>
      <w:r w:rsidRPr="003756EC">
        <w:rPr>
          <w:bCs/>
          <w:szCs w:val="22"/>
        </w:rPr>
        <w:t>APPLICANT</w:t>
      </w:r>
    </w:p>
    <w:p w:rsidR="007B0FA8" w:rsidRPr="003756EC" w:rsidRDefault="007B0FA8" w:rsidP="007B0FA8">
      <w:pPr>
        <w:spacing w:before="60"/>
        <w:jc w:val="center"/>
        <w:rPr>
          <w:sz w:val="22"/>
          <w:szCs w:val="22"/>
        </w:rPr>
      </w:pPr>
    </w:p>
    <w:p w:rsidR="007B0FA8" w:rsidRPr="003756EC" w:rsidRDefault="00093C89" w:rsidP="007B0FA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3756EC">
        <w:rPr>
          <w:sz w:val="22"/>
          <w:szCs w:val="22"/>
        </w:rPr>
        <w:t>White Springs Agricultural Chemicals, Inc</w:t>
      </w:r>
    </w:p>
    <w:p w:rsidR="00093C89" w:rsidRPr="003756EC" w:rsidRDefault="00093C89" w:rsidP="00093C89">
      <w:pPr>
        <w:tabs>
          <w:tab w:val="center" w:pos="3168"/>
          <w:tab w:val="left" w:pos="3240"/>
          <w:tab w:val="left" w:pos="3615"/>
        </w:tabs>
        <w:jc w:val="center"/>
        <w:rPr>
          <w:sz w:val="22"/>
          <w:szCs w:val="22"/>
        </w:rPr>
      </w:pPr>
      <w:r w:rsidRPr="003756EC">
        <w:rPr>
          <w:sz w:val="22"/>
          <w:szCs w:val="22"/>
        </w:rPr>
        <w:t>P. O. Box 300</w:t>
      </w:r>
    </w:p>
    <w:p w:rsidR="00093C89" w:rsidRPr="003756EC" w:rsidRDefault="00093C89" w:rsidP="00093C89">
      <w:pPr>
        <w:jc w:val="center"/>
        <w:rPr>
          <w:sz w:val="22"/>
          <w:szCs w:val="22"/>
        </w:rPr>
      </w:pPr>
      <w:r w:rsidRPr="003756EC">
        <w:rPr>
          <w:sz w:val="22"/>
          <w:szCs w:val="22"/>
        </w:rPr>
        <w:t>White Springs, Florida  32096</w:t>
      </w:r>
    </w:p>
    <w:p w:rsidR="00093C89" w:rsidRPr="003756EC" w:rsidRDefault="00093C89" w:rsidP="00093C89">
      <w:pPr>
        <w:widowControl w:val="0"/>
        <w:jc w:val="center"/>
        <w:rPr>
          <w:sz w:val="22"/>
          <w:szCs w:val="22"/>
          <w:highlight w:val="yellow"/>
        </w:rPr>
      </w:pPr>
    </w:p>
    <w:p w:rsidR="00093C89" w:rsidRPr="003756EC" w:rsidRDefault="00093C89" w:rsidP="00093C89">
      <w:pPr>
        <w:widowControl w:val="0"/>
        <w:jc w:val="center"/>
        <w:rPr>
          <w:sz w:val="22"/>
          <w:szCs w:val="22"/>
        </w:rPr>
      </w:pPr>
      <w:r w:rsidRPr="003756EC">
        <w:rPr>
          <w:sz w:val="22"/>
          <w:szCs w:val="22"/>
        </w:rPr>
        <w:t xml:space="preserve">Suwannee River/Swift Creek Complex </w:t>
      </w:r>
    </w:p>
    <w:p w:rsidR="00093C89" w:rsidRPr="003756EC" w:rsidRDefault="00093C89" w:rsidP="00093C89">
      <w:pPr>
        <w:widowControl w:val="0"/>
        <w:jc w:val="center"/>
        <w:rPr>
          <w:sz w:val="22"/>
          <w:szCs w:val="22"/>
        </w:rPr>
      </w:pPr>
      <w:r w:rsidRPr="003756EC">
        <w:rPr>
          <w:sz w:val="22"/>
          <w:szCs w:val="22"/>
        </w:rPr>
        <w:t xml:space="preserve">Facility ID No. </w:t>
      </w:r>
      <w:r w:rsidRPr="003756EC">
        <w:rPr>
          <w:sz w:val="22"/>
        </w:rPr>
        <w:t>0470002</w:t>
      </w:r>
    </w:p>
    <w:p w:rsidR="00194AA6" w:rsidRPr="003756EC" w:rsidRDefault="00194AA6" w:rsidP="00194AA6">
      <w:pPr>
        <w:widowControl w:val="0"/>
        <w:jc w:val="center"/>
        <w:rPr>
          <w:sz w:val="22"/>
          <w:szCs w:val="22"/>
        </w:rPr>
      </w:pPr>
    </w:p>
    <w:p w:rsidR="00194AA6" w:rsidRPr="003756EC" w:rsidRDefault="00194AA6" w:rsidP="00176B64">
      <w:pPr>
        <w:widowControl w:val="0"/>
        <w:jc w:val="center"/>
        <w:rPr>
          <w:sz w:val="22"/>
          <w:szCs w:val="22"/>
        </w:rPr>
      </w:pPr>
    </w:p>
    <w:p w:rsidR="00194AA6" w:rsidRPr="003756EC" w:rsidRDefault="00194AA6" w:rsidP="00194AA6">
      <w:pPr>
        <w:jc w:val="center"/>
        <w:rPr>
          <w:sz w:val="22"/>
          <w:szCs w:val="22"/>
        </w:rPr>
      </w:pPr>
    </w:p>
    <w:p w:rsidR="00193F10" w:rsidRPr="003756EC" w:rsidRDefault="00193F10" w:rsidP="00194AA6">
      <w:pPr>
        <w:pStyle w:val="Heading4"/>
        <w:spacing w:after="120"/>
        <w:rPr>
          <w:bCs/>
          <w:szCs w:val="22"/>
        </w:rPr>
      </w:pPr>
      <w:r w:rsidRPr="003756EC">
        <w:rPr>
          <w:bCs/>
          <w:szCs w:val="22"/>
        </w:rPr>
        <w:t>PROJECT</w:t>
      </w:r>
    </w:p>
    <w:p w:rsidR="00193F10" w:rsidRPr="003756EC" w:rsidRDefault="00193F10" w:rsidP="00194AA6">
      <w:pPr>
        <w:pStyle w:val="Heading1"/>
        <w:spacing w:after="0"/>
        <w:ind w:left="0"/>
        <w:jc w:val="center"/>
        <w:rPr>
          <w:sz w:val="22"/>
          <w:szCs w:val="22"/>
        </w:rPr>
      </w:pPr>
      <w:r w:rsidRPr="003756EC">
        <w:rPr>
          <w:sz w:val="22"/>
          <w:szCs w:val="22"/>
        </w:rPr>
        <w:t>P</w:t>
      </w:r>
      <w:r w:rsidR="00194AA6" w:rsidRPr="003756EC">
        <w:rPr>
          <w:sz w:val="22"/>
          <w:szCs w:val="22"/>
        </w:rPr>
        <w:t>roject</w:t>
      </w:r>
      <w:r w:rsidRPr="003756EC">
        <w:rPr>
          <w:sz w:val="22"/>
          <w:szCs w:val="22"/>
        </w:rPr>
        <w:t xml:space="preserve"> No. </w:t>
      </w:r>
      <w:r w:rsidR="00093C89" w:rsidRPr="003756EC">
        <w:rPr>
          <w:sz w:val="22"/>
          <w:szCs w:val="22"/>
        </w:rPr>
        <w:t>0470002-086</w:t>
      </w:r>
      <w:r w:rsidR="007B0FA8" w:rsidRPr="003756EC">
        <w:rPr>
          <w:sz w:val="22"/>
          <w:szCs w:val="22"/>
        </w:rPr>
        <w:t>-AC</w:t>
      </w:r>
    </w:p>
    <w:p w:rsidR="00194AA6" w:rsidRPr="003756EC" w:rsidRDefault="00093C89" w:rsidP="00194AA6">
      <w:pPr>
        <w:jc w:val="center"/>
        <w:rPr>
          <w:sz w:val="22"/>
          <w:szCs w:val="22"/>
        </w:rPr>
      </w:pPr>
      <w:r w:rsidRPr="003756EC">
        <w:rPr>
          <w:sz w:val="22"/>
          <w:szCs w:val="22"/>
        </w:rPr>
        <w:t>Y and Z Trains Micronutrient Project</w:t>
      </w:r>
    </w:p>
    <w:p w:rsidR="00193F10" w:rsidRPr="003756EC" w:rsidRDefault="00193F10" w:rsidP="00194AA6">
      <w:pPr>
        <w:jc w:val="center"/>
        <w:rPr>
          <w:sz w:val="22"/>
          <w:szCs w:val="22"/>
        </w:rPr>
      </w:pPr>
    </w:p>
    <w:p w:rsidR="00193F10" w:rsidRPr="003756EC" w:rsidRDefault="00193F10" w:rsidP="00194AA6">
      <w:pPr>
        <w:jc w:val="center"/>
        <w:rPr>
          <w:sz w:val="22"/>
          <w:szCs w:val="22"/>
        </w:rPr>
      </w:pPr>
    </w:p>
    <w:p w:rsidR="00193F10" w:rsidRPr="003756EC" w:rsidRDefault="00193F10" w:rsidP="00194AA6">
      <w:pPr>
        <w:pStyle w:val="Heading4"/>
        <w:spacing w:after="120"/>
        <w:rPr>
          <w:bCs/>
          <w:szCs w:val="22"/>
        </w:rPr>
      </w:pPr>
      <w:r w:rsidRPr="003756EC">
        <w:rPr>
          <w:bCs/>
          <w:szCs w:val="22"/>
        </w:rPr>
        <w:t>COUNTY</w:t>
      </w:r>
    </w:p>
    <w:p w:rsidR="00193F10" w:rsidRPr="003756EC" w:rsidRDefault="00093C89" w:rsidP="00194AA6">
      <w:pPr>
        <w:jc w:val="center"/>
        <w:rPr>
          <w:sz w:val="22"/>
          <w:szCs w:val="22"/>
        </w:rPr>
      </w:pPr>
      <w:r w:rsidRPr="003756EC">
        <w:rPr>
          <w:sz w:val="22"/>
          <w:szCs w:val="22"/>
        </w:rPr>
        <w:t>Hamilton</w:t>
      </w:r>
      <w:r w:rsidR="001D487F" w:rsidRPr="003756EC">
        <w:rPr>
          <w:sz w:val="22"/>
          <w:szCs w:val="22"/>
        </w:rPr>
        <w:t>, Florida</w:t>
      </w:r>
    </w:p>
    <w:p w:rsidR="00193F10" w:rsidRPr="003756EC" w:rsidRDefault="00193F10" w:rsidP="00194AA6">
      <w:pPr>
        <w:jc w:val="center"/>
        <w:rPr>
          <w:sz w:val="22"/>
          <w:szCs w:val="22"/>
          <w:u w:val="single"/>
        </w:rPr>
      </w:pPr>
    </w:p>
    <w:p w:rsidR="00193F10" w:rsidRPr="003756EC" w:rsidRDefault="00193F10" w:rsidP="00194AA6">
      <w:pPr>
        <w:jc w:val="center"/>
        <w:rPr>
          <w:sz w:val="22"/>
          <w:szCs w:val="22"/>
          <w:u w:val="single"/>
        </w:rPr>
      </w:pPr>
    </w:p>
    <w:p w:rsidR="00193F10" w:rsidRPr="003756EC" w:rsidRDefault="00193F10" w:rsidP="00194AA6">
      <w:pPr>
        <w:jc w:val="center"/>
        <w:rPr>
          <w:sz w:val="22"/>
          <w:szCs w:val="22"/>
        </w:rPr>
      </w:pPr>
    </w:p>
    <w:p w:rsidR="00193F10" w:rsidRPr="003756EC" w:rsidRDefault="00193F10" w:rsidP="00194AA6">
      <w:pPr>
        <w:pStyle w:val="Heading8"/>
        <w:jc w:val="center"/>
        <w:rPr>
          <w:szCs w:val="22"/>
        </w:rPr>
      </w:pPr>
      <w:r w:rsidRPr="003756EC">
        <w:rPr>
          <w:szCs w:val="22"/>
        </w:rPr>
        <w:t>PERMITTING</w:t>
      </w:r>
      <w:r w:rsidR="001D487F" w:rsidRPr="003756EC">
        <w:rPr>
          <w:szCs w:val="22"/>
        </w:rPr>
        <w:t xml:space="preserve"> </w:t>
      </w:r>
      <w:r w:rsidRPr="003756EC">
        <w:rPr>
          <w:szCs w:val="22"/>
        </w:rPr>
        <w:t>AUTHORITY</w:t>
      </w:r>
    </w:p>
    <w:p w:rsidR="00194AA6" w:rsidRPr="003756EC" w:rsidRDefault="00194AA6" w:rsidP="00194AA6">
      <w:pPr>
        <w:widowControl w:val="0"/>
        <w:jc w:val="center"/>
        <w:rPr>
          <w:sz w:val="22"/>
          <w:szCs w:val="22"/>
        </w:rPr>
      </w:pPr>
      <w:r w:rsidRPr="003756EC">
        <w:rPr>
          <w:sz w:val="22"/>
          <w:szCs w:val="22"/>
        </w:rPr>
        <w:t>Florida Department of Environmental Protection</w:t>
      </w:r>
    </w:p>
    <w:p w:rsidR="00194AA6" w:rsidRPr="003756EC" w:rsidRDefault="00E40CFF" w:rsidP="00194AA6">
      <w:pPr>
        <w:widowControl w:val="0"/>
        <w:jc w:val="center"/>
        <w:rPr>
          <w:sz w:val="22"/>
          <w:szCs w:val="22"/>
        </w:rPr>
      </w:pPr>
      <w:r w:rsidRPr="003756EC">
        <w:rPr>
          <w:sz w:val="22"/>
          <w:szCs w:val="22"/>
        </w:rPr>
        <w:t>Northeast District Office</w:t>
      </w:r>
    </w:p>
    <w:p w:rsidR="00194AA6" w:rsidRPr="003756EC" w:rsidRDefault="009A03F5" w:rsidP="00194AA6">
      <w:pPr>
        <w:widowControl w:val="0"/>
        <w:jc w:val="center"/>
        <w:rPr>
          <w:sz w:val="22"/>
          <w:szCs w:val="22"/>
        </w:rPr>
      </w:pPr>
      <w:r w:rsidRPr="003756EC">
        <w:rPr>
          <w:sz w:val="22"/>
          <w:szCs w:val="22"/>
        </w:rPr>
        <w:t>Waste and Air Resource Manag</w:t>
      </w:r>
      <w:r w:rsidR="005600D0" w:rsidRPr="003756EC">
        <w:rPr>
          <w:sz w:val="22"/>
          <w:szCs w:val="22"/>
        </w:rPr>
        <w:t>e</w:t>
      </w:r>
      <w:r w:rsidRPr="003756EC">
        <w:rPr>
          <w:sz w:val="22"/>
          <w:szCs w:val="22"/>
        </w:rPr>
        <w:t>ment</w:t>
      </w:r>
      <w:r w:rsidR="005600D0" w:rsidRPr="003756EC">
        <w:rPr>
          <w:sz w:val="22"/>
          <w:szCs w:val="22"/>
        </w:rPr>
        <w:t xml:space="preserve"> Program</w:t>
      </w:r>
    </w:p>
    <w:p w:rsidR="00194AA6" w:rsidRPr="003756EC" w:rsidRDefault="006309D1" w:rsidP="00194AA6">
      <w:pPr>
        <w:widowControl w:val="0"/>
        <w:jc w:val="center"/>
        <w:rPr>
          <w:sz w:val="22"/>
          <w:szCs w:val="22"/>
        </w:rPr>
      </w:pPr>
      <w:r w:rsidRPr="003756EC">
        <w:rPr>
          <w:sz w:val="22"/>
          <w:szCs w:val="22"/>
        </w:rPr>
        <w:t>8800</w:t>
      </w:r>
      <w:r w:rsidR="00E40CFF" w:rsidRPr="003756EC">
        <w:rPr>
          <w:sz w:val="22"/>
          <w:szCs w:val="22"/>
        </w:rPr>
        <w:t xml:space="preserve"> </w:t>
      </w:r>
      <w:proofErr w:type="spellStart"/>
      <w:r w:rsidR="00E40CFF" w:rsidRPr="003756EC">
        <w:rPr>
          <w:sz w:val="22"/>
          <w:szCs w:val="22"/>
        </w:rPr>
        <w:t>Baymeadows</w:t>
      </w:r>
      <w:proofErr w:type="spellEnd"/>
      <w:r w:rsidR="00E40CFF" w:rsidRPr="003756EC">
        <w:rPr>
          <w:sz w:val="22"/>
          <w:szCs w:val="22"/>
        </w:rPr>
        <w:t xml:space="preserve"> Way</w:t>
      </w:r>
      <w:r w:rsidRPr="003756EC">
        <w:rPr>
          <w:sz w:val="22"/>
          <w:szCs w:val="22"/>
        </w:rPr>
        <w:t xml:space="preserve"> West</w:t>
      </w:r>
      <w:r w:rsidR="00E40CFF" w:rsidRPr="003756EC">
        <w:rPr>
          <w:sz w:val="22"/>
          <w:szCs w:val="22"/>
        </w:rPr>
        <w:t xml:space="preserve">, Suite </w:t>
      </w:r>
      <w:r w:rsidRPr="003756EC">
        <w:rPr>
          <w:sz w:val="22"/>
          <w:szCs w:val="22"/>
        </w:rPr>
        <w:t>100</w:t>
      </w:r>
    </w:p>
    <w:p w:rsidR="00194AA6" w:rsidRPr="003756EC" w:rsidRDefault="00E40CFF" w:rsidP="00194AA6">
      <w:pPr>
        <w:widowControl w:val="0"/>
        <w:jc w:val="center"/>
        <w:rPr>
          <w:sz w:val="22"/>
          <w:szCs w:val="22"/>
        </w:rPr>
      </w:pPr>
      <w:r w:rsidRPr="003756EC">
        <w:rPr>
          <w:sz w:val="22"/>
          <w:szCs w:val="22"/>
        </w:rPr>
        <w:t>Jacksonville</w:t>
      </w:r>
      <w:r w:rsidR="00194AA6" w:rsidRPr="003756EC">
        <w:rPr>
          <w:sz w:val="22"/>
          <w:szCs w:val="22"/>
        </w:rPr>
        <w:t>, Florida  32</w:t>
      </w:r>
      <w:r w:rsidRPr="003756EC">
        <w:rPr>
          <w:sz w:val="22"/>
          <w:szCs w:val="22"/>
        </w:rPr>
        <w:t>256</w:t>
      </w:r>
    </w:p>
    <w:p w:rsidR="00193F10" w:rsidRPr="003756EC" w:rsidRDefault="00193F10" w:rsidP="00194AA6">
      <w:pPr>
        <w:jc w:val="center"/>
        <w:rPr>
          <w:sz w:val="22"/>
          <w:szCs w:val="22"/>
        </w:rPr>
      </w:pPr>
    </w:p>
    <w:p w:rsidR="00C37085" w:rsidRDefault="00C37085" w:rsidP="00920C99">
      <w:pPr>
        <w:pStyle w:val="Heading8"/>
        <w:jc w:val="center"/>
        <w:rPr>
          <w:szCs w:val="22"/>
        </w:rPr>
      </w:pPr>
    </w:p>
    <w:p w:rsidR="00920C99" w:rsidRPr="003756EC" w:rsidRDefault="00920C99" w:rsidP="00920C99">
      <w:pPr>
        <w:pStyle w:val="Heading8"/>
        <w:jc w:val="center"/>
        <w:rPr>
          <w:szCs w:val="22"/>
        </w:rPr>
      </w:pPr>
      <w:r>
        <w:rPr>
          <w:szCs w:val="22"/>
        </w:rPr>
        <w:t>COMPLIANCE</w:t>
      </w:r>
      <w:r w:rsidRPr="003756EC">
        <w:rPr>
          <w:szCs w:val="22"/>
        </w:rPr>
        <w:t xml:space="preserve"> AUTHORITY</w:t>
      </w:r>
    </w:p>
    <w:p w:rsidR="00920C99" w:rsidRPr="003756EC" w:rsidRDefault="00920C99" w:rsidP="00920C99">
      <w:pPr>
        <w:widowControl w:val="0"/>
        <w:jc w:val="center"/>
        <w:rPr>
          <w:sz w:val="22"/>
          <w:szCs w:val="22"/>
        </w:rPr>
      </w:pPr>
      <w:r w:rsidRPr="003756EC">
        <w:rPr>
          <w:sz w:val="22"/>
          <w:szCs w:val="22"/>
        </w:rPr>
        <w:t>Florida Department of Environmental Protection</w:t>
      </w:r>
    </w:p>
    <w:p w:rsidR="00920C99" w:rsidRPr="003756EC" w:rsidRDefault="00920C99" w:rsidP="00920C99">
      <w:pPr>
        <w:widowControl w:val="0"/>
        <w:jc w:val="center"/>
        <w:rPr>
          <w:sz w:val="22"/>
          <w:szCs w:val="22"/>
        </w:rPr>
      </w:pPr>
      <w:r w:rsidRPr="003756EC">
        <w:rPr>
          <w:sz w:val="22"/>
          <w:szCs w:val="22"/>
        </w:rPr>
        <w:t>Northeast District Office</w:t>
      </w:r>
    </w:p>
    <w:p w:rsidR="00920C99" w:rsidRPr="003756EC" w:rsidRDefault="00920C99" w:rsidP="00920C99">
      <w:pPr>
        <w:widowControl w:val="0"/>
        <w:jc w:val="center"/>
        <w:rPr>
          <w:sz w:val="22"/>
          <w:szCs w:val="22"/>
        </w:rPr>
      </w:pPr>
      <w:r>
        <w:rPr>
          <w:sz w:val="22"/>
          <w:szCs w:val="22"/>
        </w:rPr>
        <w:t>Compliance Assurance</w:t>
      </w:r>
    </w:p>
    <w:p w:rsidR="00920C99" w:rsidRPr="003756EC" w:rsidRDefault="00920C99" w:rsidP="00920C99">
      <w:pPr>
        <w:widowControl w:val="0"/>
        <w:jc w:val="center"/>
        <w:rPr>
          <w:sz w:val="22"/>
          <w:szCs w:val="22"/>
        </w:rPr>
      </w:pPr>
      <w:r w:rsidRPr="003756EC">
        <w:rPr>
          <w:sz w:val="22"/>
          <w:szCs w:val="22"/>
        </w:rPr>
        <w:t xml:space="preserve">8800 </w:t>
      </w:r>
      <w:proofErr w:type="spellStart"/>
      <w:r w:rsidRPr="003756EC">
        <w:rPr>
          <w:sz w:val="22"/>
          <w:szCs w:val="22"/>
        </w:rPr>
        <w:t>Baymeadows</w:t>
      </w:r>
      <w:proofErr w:type="spellEnd"/>
      <w:r w:rsidRPr="003756EC">
        <w:rPr>
          <w:sz w:val="22"/>
          <w:szCs w:val="22"/>
        </w:rPr>
        <w:t xml:space="preserve"> Way West, Suite 100</w:t>
      </w:r>
    </w:p>
    <w:p w:rsidR="00193F10" w:rsidRPr="003756EC" w:rsidRDefault="00920C99" w:rsidP="00920C99">
      <w:pPr>
        <w:jc w:val="center"/>
        <w:rPr>
          <w:sz w:val="22"/>
          <w:szCs w:val="22"/>
        </w:rPr>
      </w:pPr>
      <w:r w:rsidRPr="003756EC">
        <w:rPr>
          <w:sz w:val="22"/>
          <w:szCs w:val="22"/>
        </w:rPr>
        <w:t>Jacksonville, Florida  32256</w:t>
      </w:r>
    </w:p>
    <w:p w:rsidR="00193F10" w:rsidRPr="003756EC" w:rsidRDefault="00193F10" w:rsidP="00194AA6">
      <w:pPr>
        <w:jc w:val="center"/>
        <w:rPr>
          <w:sz w:val="22"/>
          <w:szCs w:val="22"/>
        </w:rPr>
      </w:pPr>
    </w:p>
    <w:p w:rsidR="00193F10" w:rsidRPr="003756EC" w:rsidRDefault="00193F10" w:rsidP="00194AA6">
      <w:pPr>
        <w:jc w:val="center"/>
        <w:rPr>
          <w:sz w:val="22"/>
          <w:szCs w:val="22"/>
        </w:rPr>
      </w:pPr>
    </w:p>
    <w:p w:rsidR="00193F10" w:rsidRPr="003756EC" w:rsidRDefault="00193F10" w:rsidP="00194AA6">
      <w:pPr>
        <w:jc w:val="center"/>
        <w:rPr>
          <w:sz w:val="22"/>
          <w:szCs w:val="22"/>
        </w:rPr>
      </w:pPr>
    </w:p>
    <w:p w:rsidR="00193F10" w:rsidRPr="0093051F" w:rsidRDefault="00575B01" w:rsidP="00194AA6">
      <w:pPr>
        <w:jc w:val="center"/>
        <w:rPr>
          <w:b/>
          <w:sz w:val="22"/>
          <w:szCs w:val="22"/>
        </w:rPr>
      </w:pPr>
      <w:r w:rsidRPr="00575B01">
        <w:rPr>
          <w:b/>
          <w:sz w:val="22"/>
          <w:szCs w:val="22"/>
        </w:rPr>
        <w:t xml:space="preserve">Revised:  </w:t>
      </w:r>
      <w:r w:rsidRPr="0093051F">
        <w:rPr>
          <w:b/>
          <w:sz w:val="22"/>
          <w:szCs w:val="22"/>
        </w:rPr>
        <w:t xml:space="preserve">August </w:t>
      </w:r>
      <w:r w:rsidR="0093051F" w:rsidRPr="0093051F">
        <w:rPr>
          <w:b/>
          <w:sz w:val="22"/>
          <w:szCs w:val="22"/>
        </w:rPr>
        <w:t>1</w:t>
      </w:r>
      <w:r w:rsidR="0020013E">
        <w:rPr>
          <w:b/>
          <w:sz w:val="22"/>
          <w:szCs w:val="22"/>
        </w:rPr>
        <w:t>5</w:t>
      </w:r>
      <w:r w:rsidRPr="0093051F">
        <w:rPr>
          <w:b/>
          <w:sz w:val="22"/>
          <w:szCs w:val="22"/>
        </w:rPr>
        <w:t>, 2013</w:t>
      </w:r>
    </w:p>
    <w:p w:rsidR="00193F10" w:rsidRPr="003756EC" w:rsidRDefault="00193F10">
      <w:pPr>
        <w:jc w:val="center"/>
        <w:rPr>
          <w:sz w:val="22"/>
          <w:szCs w:val="22"/>
        </w:rPr>
        <w:sectPr w:rsidR="00193F10" w:rsidRPr="003756EC">
          <w:pgSz w:w="12240" w:h="15840" w:code="1"/>
          <w:pgMar w:top="720" w:right="1152" w:bottom="720" w:left="1152" w:header="720" w:footer="720" w:gutter="0"/>
          <w:paperSrc w:first="7" w:other="7"/>
          <w:pgNumType w:start="1"/>
          <w:cols w:space="720"/>
        </w:sectPr>
      </w:pPr>
    </w:p>
    <w:p w:rsidR="00BA2DE2" w:rsidRPr="003756EC" w:rsidRDefault="00BA2DE2">
      <w:pPr>
        <w:spacing w:after="120"/>
        <w:rPr>
          <w:b/>
          <w:caps/>
          <w:sz w:val="22"/>
          <w:szCs w:val="22"/>
        </w:rPr>
      </w:pPr>
    </w:p>
    <w:p w:rsidR="00193F10" w:rsidRPr="003756EC" w:rsidRDefault="00193F10" w:rsidP="00150A72">
      <w:pPr>
        <w:spacing w:after="120"/>
        <w:rPr>
          <w:b/>
          <w:caps/>
          <w:sz w:val="22"/>
          <w:szCs w:val="22"/>
        </w:rPr>
      </w:pPr>
      <w:r w:rsidRPr="003756EC">
        <w:rPr>
          <w:b/>
          <w:caps/>
          <w:sz w:val="22"/>
          <w:szCs w:val="22"/>
        </w:rPr>
        <w:t>1.  General Project INFORMATION</w:t>
      </w:r>
    </w:p>
    <w:p w:rsidR="00EE6112" w:rsidRPr="003756EC" w:rsidRDefault="00EE6112" w:rsidP="00EE6112">
      <w:pPr>
        <w:pStyle w:val="Heading9"/>
        <w:keepNext w:val="0"/>
        <w:widowControl w:val="0"/>
        <w:ind w:left="0"/>
        <w:rPr>
          <w:b/>
          <w:bCs/>
          <w:szCs w:val="22"/>
          <w:u w:val="none"/>
        </w:rPr>
      </w:pPr>
      <w:r w:rsidRPr="003756EC">
        <w:rPr>
          <w:b/>
          <w:bCs/>
          <w:szCs w:val="22"/>
          <w:u w:val="none"/>
        </w:rPr>
        <w:t>Air Pollution Regulations</w:t>
      </w:r>
    </w:p>
    <w:p w:rsidR="00BF1538" w:rsidRPr="003756EC" w:rsidRDefault="00BF1538" w:rsidP="00BF1538">
      <w:pPr>
        <w:spacing w:after="120"/>
        <w:rPr>
          <w:sz w:val="22"/>
          <w:szCs w:val="22"/>
        </w:rPr>
      </w:pPr>
      <w:r w:rsidRPr="003756EC">
        <w:rPr>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w:t>
      </w:r>
    </w:p>
    <w:p w:rsidR="00BF1538" w:rsidRPr="003756EC" w:rsidRDefault="00BF1538" w:rsidP="00BF1538">
      <w:pPr>
        <w:spacing w:after="120"/>
        <w:rPr>
          <w:sz w:val="22"/>
          <w:szCs w:val="22"/>
        </w:rPr>
      </w:pPr>
    </w:p>
    <w:p w:rsidR="00BF1538" w:rsidRPr="003756EC" w:rsidRDefault="00BF1538" w:rsidP="00BF1538">
      <w:pPr>
        <w:tabs>
          <w:tab w:val="left" w:pos="450"/>
        </w:tabs>
        <w:spacing w:after="120"/>
        <w:jc w:val="center"/>
        <w:outlineLvl w:val="0"/>
        <w:rPr>
          <w:b/>
          <w:sz w:val="22"/>
          <w:szCs w:val="22"/>
          <w:u w:val="single"/>
        </w:rPr>
      </w:pPr>
      <w:r w:rsidRPr="003756EC">
        <w:rPr>
          <w:b/>
          <w:bCs/>
          <w:sz w:val="22"/>
          <w:szCs w:val="22"/>
        </w:rPr>
        <w:t>Table 1 - Applicable Rules from the F.A.C.</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20"/>
        <w:gridCol w:w="7830"/>
      </w:tblGrid>
      <w:tr w:rsidR="00BF1538" w:rsidRPr="003756EC" w:rsidTr="00BF1538">
        <w:trPr>
          <w:trHeight w:val="147"/>
        </w:trPr>
        <w:tc>
          <w:tcPr>
            <w:tcW w:w="1620" w:type="dxa"/>
          </w:tcPr>
          <w:p w:rsidR="00BF1538" w:rsidRPr="003756EC" w:rsidRDefault="00BF1538" w:rsidP="00BF1538">
            <w:pPr>
              <w:pStyle w:val="Default"/>
              <w:spacing w:before="20" w:after="20"/>
              <w:rPr>
                <w:sz w:val="22"/>
                <w:szCs w:val="22"/>
              </w:rPr>
            </w:pPr>
            <w:r w:rsidRPr="003756EC">
              <w:rPr>
                <w:b/>
                <w:bCs/>
                <w:sz w:val="22"/>
                <w:szCs w:val="22"/>
              </w:rPr>
              <w:t>Chapter</w:t>
            </w:r>
          </w:p>
        </w:tc>
        <w:tc>
          <w:tcPr>
            <w:tcW w:w="7830" w:type="dxa"/>
          </w:tcPr>
          <w:p w:rsidR="00BF1538" w:rsidRPr="003756EC" w:rsidRDefault="00BF1538" w:rsidP="00BF1538">
            <w:pPr>
              <w:pStyle w:val="Default"/>
              <w:spacing w:before="20" w:after="20"/>
              <w:rPr>
                <w:sz w:val="22"/>
                <w:szCs w:val="22"/>
              </w:rPr>
            </w:pPr>
            <w:r w:rsidRPr="003756EC">
              <w:rPr>
                <w:b/>
                <w:bCs/>
                <w:sz w:val="22"/>
                <w:szCs w:val="22"/>
              </w:rPr>
              <w:t xml:space="preserve">Description </w:t>
            </w:r>
          </w:p>
        </w:tc>
      </w:tr>
      <w:tr w:rsidR="00BF1538" w:rsidRPr="003756EC" w:rsidTr="00BF1538">
        <w:trPr>
          <w:trHeight w:val="145"/>
        </w:trPr>
        <w:tc>
          <w:tcPr>
            <w:tcW w:w="1620" w:type="dxa"/>
          </w:tcPr>
          <w:p w:rsidR="00BF1538" w:rsidRPr="003756EC" w:rsidRDefault="00BF1538" w:rsidP="00BF1538">
            <w:pPr>
              <w:pStyle w:val="Default"/>
              <w:spacing w:before="20" w:after="20"/>
              <w:rPr>
                <w:sz w:val="22"/>
                <w:szCs w:val="22"/>
              </w:rPr>
            </w:pPr>
            <w:r w:rsidRPr="003756EC">
              <w:rPr>
                <w:sz w:val="22"/>
                <w:szCs w:val="22"/>
              </w:rPr>
              <w:t xml:space="preserve">62-4 </w:t>
            </w:r>
          </w:p>
        </w:tc>
        <w:tc>
          <w:tcPr>
            <w:tcW w:w="7830" w:type="dxa"/>
          </w:tcPr>
          <w:p w:rsidR="00BF1538" w:rsidRPr="003756EC" w:rsidRDefault="00BF1538" w:rsidP="00BF1538">
            <w:pPr>
              <w:pStyle w:val="Default"/>
              <w:spacing w:before="20" w:after="20"/>
              <w:rPr>
                <w:sz w:val="22"/>
                <w:szCs w:val="22"/>
              </w:rPr>
            </w:pPr>
            <w:r w:rsidRPr="003756EC">
              <w:rPr>
                <w:sz w:val="22"/>
                <w:szCs w:val="22"/>
              </w:rPr>
              <w:t xml:space="preserve">Permits </w:t>
            </w:r>
          </w:p>
        </w:tc>
      </w:tr>
      <w:tr w:rsidR="00BF1538" w:rsidRPr="003756EC" w:rsidTr="00BF1538">
        <w:trPr>
          <w:trHeight w:val="145"/>
        </w:trPr>
        <w:tc>
          <w:tcPr>
            <w:tcW w:w="1620" w:type="dxa"/>
          </w:tcPr>
          <w:p w:rsidR="00BF1538" w:rsidRPr="003756EC" w:rsidRDefault="00BF1538" w:rsidP="00BF1538">
            <w:pPr>
              <w:pStyle w:val="Default"/>
              <w:spacing w:before="20" w:after="20"/>
              <w:rPr>
                <w:sz w:val="22"/>
                <w:szCs w:val="22"/>
              </w:rPr>
            </w:pPr>
            <w:r w:rsidRPr="003756EC">
              <w:rPr>
                <w:sz w:val="22"/>
                <w:szCs w:val="22"/>
              </w:rPr>
              <w:t xml:space="preserve">62-204 </w:t>
            </w:r>
          </w:p>
        </w:tc>
        <w:tc>
          <w:tcPr>
            <w:tcW w:w="7830" w:type="dxa"/>
          </w:tcPr>
          <w:p w:rsidR="00BF1538" w:rsidRPr="003756EC" w:rsidRDefault="00BF1538" w:rsidP="00BF1538">
            <w:pPr>
              <w:pStyle w:val="Default"/>
              <w:spacing w:before="20" w:after="20"/>
              <w:rPr>
                <w:sz w:val="22"/>
                <w:szCs w:val="22"/>
              </w:rPr>
            </w:pPr>
            <w:r w:rsidRPr="003756EC">
              <w:rPr>
                <w:sz w:val="22"/>
                <w:szCs w:val="22"/>
              </w:rPr>
              <w:t xml:space="preserve">Air Pollution Control – General Provisions </w:t>
            </w:r>
          </w:p>
        </w:tc>
      </w:tr>
      <w:tr w:rsidR="00BF1538" w:rsidRPr="003756EC" w:rsidTr="00BF1538">
        <w:trPr>
          <w:trHeight w:val="145"/>
        </w:trPr>
        <w:tc>
          <w:tcPr>
            <w:tcW w:w="1620" w:type="dxa"/>
          </w:tcPr>
          <w:p w:rsidR="00BF1538" w:rsidRPr="003756EC" w:rsidRDefault="00BF1538" w:rsidP="00BF1538">
            <w:pPr>
              <w:pStyle w:val="Default"/>
              <w:spacing w:before="20" w:after="20"/>
              <w:rPr>
                <w:sz w:val="22"/>
                <w:szCs w:val="22"/>
              </w:rPr>
            </w:pPr>
            <w:r w:rsidRPr="003756EC">
              <w:rPr>
                <w:sz w:val="22"/>
                <w:szCs w:val="22"/>
              </w:rPr>
              <w:t xml:space="preserve">62-210 </w:t>
            </w:r>
          </w:p>
        </w:tc>
        <w:tc>
          <w:tcPr>
            <w:tcW w:w="7830" w:type="dxa"/>
          </w:tcPr>
          <w:p w:rsidR="00BF1538" w:rsidRPr="003756EC" w:rsidRDefault="00BF1538" w:rsidP="00BF1538">
            <w:pPr>
              <w:pStyle w:val="Default"/>
              <w:spacing w:before="20" w:after="20"/>
              <w:rPr>
                <w:sz w:val="22"/>
                <w:szCs w:val="22"/>
              </w:rPr>
            </w:pPr>
            <w:r w:rsidRPr="003756EC">
              <w:rPr>
                <w:sz w:val="22"/>
                <w:szCs w:val="22"/>
              </w:rPr>
              <w:t xml:space="preserve">Stationary Sources of Air Pollution – General Requirements </w:t>
            </w:r>
          </w:p>
        </w:tc>
      </w:tr>
      <w:tr w:rsidR="00BF1538" w:rsidRPr="003756EC" w:rsidTr="00BF1538">
        <w:trPr>
          <w:trHeight w:val="145"/>
        </w:trPr>
        <w:tc>
          <w:tcPr>
            <w:tcW w:w="1620" w:type="dxa"/>
          </w:tcPr>
          <w:p w:rsidR="00BF1538" w:rsidRPr="003756EC" w:rsidRDefault="00BF1538" w:rsidP="00BF1538">
            <w:pPr>
              <w:pStyle w:val="Default"/>
              <w:spacing w:before="20" w:after="20"/>
              <w:rPr>
                <w:sz w:val="22"/>
                <w:szCs w:val="22"/>
              </w:rPr>
            </w:pPr>
            <w:r w:rsidRPr="003756EC">
              <w:rPr>
                <w:sz w:val="22"/>
                <w:szCs w:val="22"/>
              </w:rPr>
              <w:t xml:space="preserve">62-212 </w:t>
            </w:r>
          </w:p>
        </w:tc>
        <w:tc>
          <w:tcPr>
            <w:tcW w:w="7830" w:type="dxa"/>
          </w:tcPr>
          <w:p w:rsidR="00BF1538" w:rsidRPr="003756EC" w:rsidRDefault="00BF1538" w:rsidP="00BF1538">
            <w:pPr>
              <w:pStyle w:val="Default"/>
              <w:spacing w:before="20" w:after="20"/>
              <w:rPr>
                <w:sz w:val="22"/>
                <w:szCs w:val="22"/>
              </w:rPr>
            </w:pPr>
            <w:r w:rsidRPr="003756EC">
              <w:rPr>
                <w:sz w:val="22"/>
                <w:szCs w:val="22"/>
              </w:rPr>
              <w:t xml:space="preserve">Stationary Sources – Preconstruction Review </w:t>
            </w:r>
          </w:p>
        </w:tc>
      </w:tr>
      <w:tr w:rsidR="00BF1538" w:rsidRPr="003756EC" w:rsidTr="00BF1538">
        <w:trPr>
          <w:trHeight w:val="145"/>
        </w:trPr>
        <w:tc>
          <w:tcPr>
            <w:tcW w:w="1620" w:type="dxa"/>
          </w:tcPr>
          <w:p w:rsidR="00BF1538" w:rsidRPr="003756EC" w:rsidRDefault="00BF1538" w:rsidP="00BF1538">
            <w:pPr>
              <w:pStyle w:val="Default"/>
              <w:spacing w:before="20" w:after="20"/>
              <w:rPr>
                <w:sz w:val="22"/>
                <w:szCs w:val="22"/>
              </w:rPr>
            </w:pPr>
            <w:r w:rsidRPr="003756EC">
              <w:rPr>
                <w:sz w:val="22"/>
                <w:szCs w:val="22"/>
              </w:rPr>
              <w:t xml:space="preserve">62-213 </w:t>
            </w:r>
          </w:p>
        </w:tc>
        <w:tc>
          <w:tcPr>
            <w:tcW w:w="7830" w:type="dxa"/>
          </w:tcPr>
          <w:p w:rsidR="00BF1538" w:rsidRPr="003756EC" w:rsidRDefault="00BF1538" w:rsidP="00BF1538">
            <w:pPr>
              <w:pStyle w:val="Default"/>
              <w:spacing w:before="20" w:after="20"/>
              <w:rPr>
                <w:sz w:val="22"/>
                <w:szCs w:val="22"/>
              </w:rPr>
            </w:pPr>
            <w:r w:rsidRPr="003756EC">
              <w:rPr>
                <w:sz w:val="22"/>
                <w:szCs w:val="22"/>
              </w:rPr>
              <w:t xml:space="preserve">Operation Permits for Major Sources (Title V) of Air Pollution </w:t>
            </w:r>
          </w:p>
        </w:tc>
      </w:tr>
      <w:tr w:rsidR="00BF1538" w:rsidRPr="003756EC" w:rsidTr="00BF1538">
        <w:trPr>
          <w:trHeight w:val="145"/>
        </w:trPr>
        <w:tc>
          <w:tcPr>
            <w:tcW w:w="1620" w:type="dxa"/>
          </w:tcPr>
          <w:p w:rsidR="00BF1538" w:rsidRPr="003756EC" w:rsidRDefault="00BF1538" w:rsidP="00BF1538">
            <w:pPr>
              <w:pStyle w:val="Default"/>
              <w:spacing w:before="20" w:after="20"/>
              <w:rPr>
                <w:sz w:val="22"/>
                <w:szCs w:val="22"/>
              </w:rPr>
            </w:pPr>
            <w:r w:rsidRPr="003756EC">
              <w:rPr>
                <w:sz w:val="22"/>
                <w:szCs w:val="22"/>
              </w:rPr>
              <w:t xml:space="preserve">62-296 </w:t>
            </w:r>
          </w:p>
        </w:tc>
        <w:tc>
          <w:tcPr>
            <w:tcW w:w="7830" w:type="dxa"/>
          </w:tcPr>
          <w:p w:rsidR="00BF1538" w:rsidRPr="003756EC" w:rsidRDefault="00BF1538" w:rsidP="00BF1538">
            <w:pPr>
              <w:pStyle w:val="Default"/>
              <w:spacing w:before="20" w:after="20"/>
              <w:rPr>
                <w:sz w:val="22"/>
                <w:szCs w:val="22"/>
              </w:rPr>
            </w:pPr>
            <w:r w:rsidRPr="003756EC">
              <w:rPr>
                <w:sz w:val="22"/>
                <w:szCs w:val="22"/>
              </w:rPr>
              <w:t xml:space="preserve">Stationary Sources – Emission Standards </w:t>
            </w:r>
          </w:p>
        </w:tc>
      </w:tr>
      <w:tr w:rsidR="00BF1538" w:rsidRPr="003756EC" w:rsidTr="00BF1538">
        <w:trPr>
          <w:trHeight w:val="145"/>
        </w:trPr>
        <w:tc>
          <w:tcPr>
            <w:tcW w:w="1620" w:type="dxa"/>
          </w:tcPr>
          <w:p w:rsidR="00BF1538" w:rsidRPr="003756EC" w:rsidRDefault="00BF1538" w:rsidP="00BF1538">
            <w:pPr>
              <w:pStyle w:val="Default"/>
              <w:spacing w:before="20" w:after="20"/>
              <w:rPr>
                <w:sz w:val="22"/>
                <w:szCs w:val="22"/>
              </w:rPr>
            </w:pPr>
            <w:r w:rsidRPr="003756EC">
              <w:rPr>
                <w:sz w:val="22"/>
                <w:szCs w:val="22"/>
              </w:rPr>
              <w:t xml:space="preserve">62-297 </w:t>
            </w:r>
          </w:p>
        </w:tc>
        <w:tc>
          <w:tcPr>
            <w:tcW w:w="7830" w:type="dxa"/>
          </w:tcPr>
          <w:p w:rsidR="00BF1538" w:rsidRPr="003756EC" w:rsidRDefault="00BF1538" w:rsidP="00BF1538">
            <w:pPr>
              <w:pStyle w:val="Default"/>
              <w:spacing w:before="20" w:after="20"/>
              <w:rPr>
                <w:sz w:val="22"/>
                <w:szCs w:val="22"/>
              </w:rPr>
            </w:pPr>
            <w:r w:rsidRPr="003756EC">
              <w:rPr>
                <w:sz w:val="22"/>
                <w:szCs w:val="22"/>
              </w:rPr>
              <w:t xml:space="preserve">Stationary Sources – Emissions Monitoring </w:t>
            </w:r>
          </w:p>
        </w:tc>
      </w:tr>
    </w:tbl>
    <w:p w:rsidR="00BF1538" w:rsidRPr="003756EC" w:rsidRDefault="00BF1538" w:rsidP="00BF1538">
      <w:pPr>
        <w:rPr>
          <w:sz w:val="22"/>
          <w:szCs w:val="22"/>
        </w:rPr>
      </w:pPr>
    </w:p>
    <w:p w:rsidR="00BF1538" w:rsidRPr="003756EC" w:rsidRDefault="00BF1538" w:rsidP="00BF1538">
      <w:pPr>
        <w:rPr>
          <w:sz w:val="22"/>
          <w:szCs w:val="22"/>
        </w:rPr>
      </w:pPr>
      <w:r w:rsidRPr="003756EC">
        <w:rPr>
          <w:sz w:val="22"/>
          <w:szCs w:val="22"/>
        </w:rPr>
        <w:t xml:space="preserve">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w:t>
      </w:r>
    </w:p>
    <w:p w:rsidR="00BF1538" w:rsidRPr="003756EC" w:rsidRDefault="00BF1538" w:rsidP="00BF1538">
      <w:pPr>
        <w:pStyle w:val="BodyText"/>
        <w:numPr>
          <w:ilvl w:val="12"/>
          <w:numId w:val="0"/>
        </w:numPr>
        <w:spacing w:before="120"/>
        <w:rPr>
          <w:sz w:val="22"/>
          <w:szCs w:val="22"/>
        </w:rPr>
      </w:pPr>
      <w:r w:rsidRPr="003756EC">
        <w:rPr>
          <w:sz w:val="22"/>
          <w:szCs w:val="22"/>
        </w:rPr>
        <w:t>Federal regulations adopted by reference are given in Rule 62-204.800, F.A.C.  State regulations approved by EPA are given in 40 CFR 52, Subpart K – Florida, also known as the State Implementation Plan (SIP) for Florida.</w:t>
      </w:r>
    </w:p>
    <w:p w:rsidR="00BF1538" w:rsidRPr="003756EC" w:rsidRDefault="00BF1538" w:rsidP="00BF1538">
      <w:pPr>
        <w:pStyle w:val="BodyText"/>
        <w:numPr>
          <w:ilvl w:val="12"/>
          <w:numId w:val="0"/>
        </w:numPr>
        <w:spacing w:before="120"/>
        <w:rPr>
          <w:b/>
          <w:sz w:val="22"/>
          <w:szCs w:val="22"/>
        </w:rPr>
      </w:pPr>
    </w:p>
    <w:p w:rsidR="00B24E2F" w:rsidRPr="003756EC" w:rsidRDefault="00B24E2F" w:rsidP="00BF1538">
      <w:pPr>
        <w:pStyle w:val="BodyText"/>
        <w:numPr>
          <w:ilvl w:val="12"/>
          <w:numId w:val="0"/>
        </w:numPr>
        <w:spacing w:before="120"/>
        <w:rPr>
          <w:b/>
          <w:sz w:val="22"/>
          <w:szCs w:val="22"/>
        </w:rPr>
      </w:pPr>
      <w:r w:rsidRPr="003756EC">
        <w:rPr>
          <w:b/>
          <w:sz w:val="22"/>
          <w:szCs w:val="22"/>
        </w:rPr>
        <w:t>Glossary of Common Terms</w:t>
      </w:r>
    </w:p>
    <w:p w:rsidR="00B24E2F" w:rsidRPr="003756EC" w:rsidRDefault="00B24E2F" w:rsidP="00B24E2F">
      <w:pPr>
        <w:pStyle w:val="BodyText"/>
        <w:numPr>
          <w:ilvl w:val="12"/>
          <w:numId w:val="0"/>
        </w:numPr>
        <w:spacing w:before="120"/>
        <w:rPr>
          <w:sz w:val="22"/>
          <w:szCs w:val="22"/>
        </w:rPr>
      </w:pPr>
      <w:r w:rsidRPr="003756EC">
        <w:rPr>
          <w:sz w:val="22"/>
          <w:szCs w:val="22"/>
        </w:rPr>
        <w:t>Because of the technical nature of the project, the permit contains numerous acronyms and abbreviations, which are defined in Appendix A of this permit.</w:t>
      </w:r>
    </w:p>
    <w:p w:rsidR="00BF1538" w:rsidRPr="003756EC" w:rsidRDefault="00BF1538">
      <w:pPr>
        <w:pStyle w:val="Heading9"/>
        <w:ind w:left="0"/>
        <w:rPr>
          <w:b/>
          <w:bCs/>
          <w:szCs w:val="22"/>
          <w:u w:val="none"/>
        </w:rPr>
      </w:pPr>
    </w:p>
    <w:p w:rsidR="00193F10" w:rsidRPr="003756EC" w:rsidRDefault="00193F10">
      <w:pPr>
        <w:pStyle w:val="Heading9"/>
        <w:ind w:left="0"/>
        <w:rPr>
          <w:b/>
          <w:bCs/>
          <w:szCs w:val="22"/>
          <w:u w:val="none"/>
        </w:rPr>
      </w:pPr>
      <w:r w:rsidRPr="003756EC">
        <w:rPr>
          <w:b/>
          <w:bCs/>
          <w:szCs w:val="22"/>
          <w:u w:val="none"/>
        </w:rPr>
        <w:t xml:space="preserve">Facility </w:t>
      </w:r>
      <w:r w:rsidR="000B6940" w:rsidRPr="003756EC">
        <w:rPr>
          <w:b/>
          <w:bCs/>
          <w:szCs w:val="22"/>
          <w:u w:val="none"/>
        </w:rPr>
        <w:t xml:space="preserve">Process </w:t>
      </w:r>
      <w:r w:rsidRPr="003756EC">
        <w:rPr>
          <w:b/>
          <w:bCs/>
          <w:szCs w:val="22"/>
          <w:u w:val="none"/>
        </w:rPr>
        <w:t>Description and Location</w:t>
      </w:r>
    </w:p>
    <w:p w:rsidR="00093C89" w:rsidRPr="003756EC" w:rsidRDefault="00093C89" w:rsidP="00093C89">
      <w:pPr>
        <w:pStyle w:val="BodyText3"/>
        <w:numPr>
          <w:ilvl w:val="12"/>
          <w:numId w:val="0"/>
        </w:numPr>
        <w:spacing w:before="0"/>
      </w:pPr>
      <w:r w:rsidRPr="003756EC">
        <w:rPr>
          <w:szCs w:val="22"/>
        </w:rPr>
        <w:t xml:space="preserve">White Springs Agricultural Chemicals, Inc., </w:t>
      </w:r>
      <w:r w:rsidRPr="003756EC">
        <w:t xml:space="preserve">is an existing </w:t>
      </w:r>
      <w:r w:rsidRPr="003756EC">
        <w:rPr>
          <w:szCs w:val="22"/>
        </w:rPr>
        <w:t>phosphate mining and chemical production facility</w:t>
      </w:r>
      <w:r w:rsidRPr="003756EC">
        <w:t xml:space="preserve">, which is categorized under </w:t>
      </w:r>
      <w:r w:rsidRPr="003756EC">
        <w:rPr>
          <w:bCs/>
        </w:rPr>
        <w:t xml:space="preserve">Standard Industrial Classification Code No. 2874.  </w:t>
      </w:r>
      <w:r w:rsidRPr="003756EC">
        <w:t xml:space="preserve">The facility is located in Hamilton County at </w:t>
      </w:r>
      <w:r w:rsidRPr="003756EC">
        <w:rPr>
          <w:szCs w:val="22"/>
        </w:rPr>
        <w:t>15843 SE 78</w:t>
      </w:r>
      <w:r w:rsidRPr="003756EC">
        <w:rPr>
          <w:szCs w:val="22"/>
          <w:vertAlign w:val="superscript"/>
        </w:rPr>
        <w:t>th</w:t>
      </w:r>
      <w:r w:rsidRPr="003756EC">
        <w:rPr>
          <w:szCs w:val="22"/>
        </w:rPr>
        <w:t xml:space="preserve"> Street, White Springs</w:t>
      </w:r>
      <w:r w:rsidRPr="003756EC">
        <w:t xml:space="preserve">, Florida.  The UTM coordinates of the existing facility are Zone 17, </w:t>
      </w:r>
      <w:r w:rsidRPr="003756EC">
        <w:rPr>
          <w:szCs w:val="22"/>
        </w:rPr>
        <w:t>328.3 km East and 3368.8 km North</w:t>
      </w:r>
      <w:r w:rsidRPr="003756EC">
        <w:t>.  This site is in an area that is in attainment (or designated as unclassifiable) for all air pollutants subject to state and federal Ambient Air Quality Standards (AAQS).</w:t>
      </w:r>
    </w:p>
    <w:p w:rsidR="003E6D50" w:rsidRPr="003756EC" w:rsidRDefault="00CB76CC" w:rsidP="00633745">
      <w:pPr>
        <w:rPr>
          <w:sz w:val="22"/>
          <w:szCs w:val="22"/>
        </w:rPr>
      </w:pPr>
      <w:r w:rsidRPr="003756EC">
        <w:rPr>
          <w:b/>
          <w:sz w:val="18"/>
          <w:szCs w:val="18"/>
        </w:rPr>
        <w:br/>
      </w:r>
      <w:r w:rsidR="00633745" w:rsidRPr="003756EC">
        <w:rPr>
          <w:sz w:val="22"/>
          <w:szCs w:val="22"/>
        </w:rPr>
        <w:t xml:space="preserve">This facility processes phosphate rock to produce several products at the Suwannee River/Swift Creek Complex (two plants).  The facility consists of one rock grinder, two phosphoric acid plants, two </w:t>
      </w:r>
      <w:proofErr w:type="spellStart"/>
      <w:r w:rsidR="00633745" w:rsidRPr="003756EC">
        <w:rPr>
          <w:sz w:val="22"/>
          <w:szCs w:val="22"/>
        </w:rPr>
        <w:t>defluorinated</w:t>
      </w:r>
      <w:proofErr w:type="spellEnd"/>
      <w:r w:rsidR="00633745" w:rsidRPr="003756EC">
        <w:rPr>
          <w:sz w:val="22"/>
          <w:szCs w:val="22"/>
        </w:rPr>
        <w:t xml:space="preserve"> phosphate (DFP) plants, one </w:t>
      </w:r>
      <w:proofErr w:type="spellStart"/>
      <w:r w:rsidR="00633745" w:rsidRPr="003756EC">
        <w:rPr>
          <w:sz w:val="22"/>
          <w:szCs w:val="22"/>
        </w:rPr>
        <w:t>monocal</w:t>
      </w:r>
      <w:proofErr w:type="spellEnd"/>
      <w:r w:rsidR="00633745" w:rsidRPr="003756EC">
        <w:rPr>
          <w:sz w:val="22"/>
          <w:szCs w:val="22"/>
        </w:rPr>
        <w:t>/</w:t>
      </w:r>
      <w:proofErr w:type="spellStart"/>
      <w:r w:rsidR="00633745" w:rsidRPr="003756EC">
        <w:rPr>
          <w:sz w:val="22"/>
          <w:szCs w:val="22"/>
        </w:rPr>
        <w:t>dical</w:t>
      </w:r>
      <w:proofErr w:type="spellEnd"/>
      <w:r w:rsidR="00633745" w:rsidRPr="003756EC">
        <w:rPr>
          <w:sz w:val="22"/>
          <w:szCs w:val="22"/>
        </w:rPr>
        <w:t xml:space="preserve"> process, two </w:t>
      </w:r>
      <w:proofErr w:type="spellStart"/>
      <w:r w:rsidR="00633745" w:rsidRPr="003756EC">
        <w:rPr>
          <w:sz w:val="22"/>
          <w:szCs w:val="22"/>
        </w:rPr>
        <w:t>monoammonium</w:t>
      </w:r>
      <w:proofErr w:type="spellEnd"/>
      <w:r w:rsidR="00633745" w:rsidRPr="003756EC">
        <w:rPr>
          <w:sz w:val="22"/>
          <w:szCs w:val="22"/>
        </w:rPr>
        <w:t>/</w:t>
      </w:r>
      <w:proofErr w:type="spellStart"/>
      <w:r w:rsidR="00633745" w:rsidRPr="003756EC">
        <w:rPr>
          <w:sz w:val="22"/>
          <w:szCs w:val="22"/>
        </w:rPr>
        <w:t>diammonium</w:t>
      </w:r>
      <w:proofErr w:type="spellEnd"/>
      <w:r w:rsidR="00633745" w:rsidRPr="003756EC">
        <w:rPr>
          <w:sz w:val="22"/>
          <w:szCs w:val="22"/>
        </w:rPr>
        <w:t xml:space="preserve"> phosphate (MAP/DAP) plants, one Storage and Shipping building, one screening/shipping building, four sulfuric acid plants, two phosphoric acid </w:t>
      </w:r>
    </w:p>
    <w:p w:rsidR="003E6D50" w:rsidRPr="003756EC" w:rsidRDefault="003E6D50">
      <w:pPr>
        <w:rPr>
          <w:sz w:val="22"/>
          <w:szCs w:val="22"/>
        </w:rPr>
      </w:pPr>
      <w:r w:rsidRPr="003756EC">
        <w:rPr>
          <w:sz w:val="22"/>
          <w:szCs w:val="22"/>
        </w:rPr>
        <w:br w:type="page"/>
      </w:r>
    </w:p>
    <w:p w:rsidR="00633745" w:rsidRPr="003756EC" w:rsidRDefault="00633745" w:rsidP="00633745">
      <w:pPr>
        <w:rPr>
          <w:sz w:val="22"/>
          <w:szCs w:val="22"/>
        </w:rPr>
      </w:pPr>
      <w:r w:rsidRPr="003756EC">
        <w:rPr>
          <w:sz w:val="22"/>
          <w:szCs w:val="22"/>
        </w:rPr>
        <w:lastRenderedPageBreak/>
        <w:t xml:space="preserve">filters, three </w:t>
      </w:r>
      <w:proofErr w:type="spellStart"/>
      <w:r w:rsidRPr="003756EC">
        <w:rPr>
          <w:sz w:val="22"/>
          <w:szCs w:val="22"/>
        </w:rPr>
        <w:t>superphosphoric</w:t>
      </w:r>
      <w:proofErr w:type="spellEnd"/>
      <w:r w:rsidRPr="003756EC">
        <w:rPr>
          <w:sz w:val="22"/>
          <w:szCs w:val="22"/>
        </w:rPr>
        <w:t xml:space="preserve"> acid plants, one green </w:t>
      </w:r>
      <w:proofErr w:type="spellStart"/>
      <w:r w:rsidRPr="003756EC">
        <w:rPr>
          <w:sz w:val="22"/>
          <w:szCs w:val="22"/>
        </w:rPr>
        <w:t>superphosphoric</w:t>
      </w:r>
      <w:proofErr w:type="spellEnd"/>
      <w:r w:rsidRPr="003756EC">
        <w:rPr>
          <w:sz w:val="22"/>
          <w:szCs w:val="22"/>
        </w:rPr>
        <w:t xml:space="preserve"> plant, the Swift Creek Mine (SCM) rock dryer, and one acid clarification plant.  The facility also has storage silos associated with the Swift Creek Mine and the DFP plant. </w:t>
      </w:r>
    </w:p>
    <w:p w:rsidR="00193F10" w:rsidRPr="003756EC" w:rsidRDefault="00CB4C56" w:rsidP="00633745">
      <w:pPr>
        <w:tabs>
          <w:tab w:val="left" w:pos="5670"/>
        </w:tabs>
        <w:spacing w:after="120"/>
        <w:rPr>
          <w:szCs w:val="22"/>
        </w:rPr>
      </w:pPr>
      <w:r w:rsidRPr="003756EC">
        <w:rPr>
          <w:szCs w:val="22"/>
        </w:rPr>
        <w:t xml:space="preserve"> </w:t>
      </w:r>
    </w:p>
    <w:p w:rsidR="00193F10" w:rsidRPr="003756EC" w:rsidRDefault="001C4E37">
      <w:pPr>
        <w:pStyle w:val="Heading9"/>
        <w:ind w:left="0"/>
        <w:rPr>
          <w:b/>
          <w:bCs/>
          <w:szCs w:val="22"/>
          <w:u w:val="none"/>
        </w:rPr>
      </w:pPr>
      <w:r w:rsidRPr="003756EC">
        <w:rPr>
          <w:b/>
          <w:bCs/>
          <w:szCs w:val="22"/>
          <w:u w:val="none"/>
        </w:rPr>
        <w:t xml:space="preserve">Facility </w:t>
      </w:r>
      <w:r w:rsidR="00193F10" w:rsidRPr="003756EC">
        <w:rPr>
          <w:b/>
          <w:bCs/>
          <w:szCs w:val="22"/>
          <w:u w:val="none"/>
        </w:rPr>
        <w:t>Regulatory Categories</w:t>
      </w:r>
    </w:p>
    <w:p w:rsidR="00633745" w:rsidRPr="003756EC" w:rsidRDefault="00633745" w:rsidP="00633745">
      <w:pPr>
        <w:numPr>
          <w:ilvl w:val="0"/>
          <w:numId w:val="3"/>
        </w:numPr>
        <w:spacing w:after="120"/>
        <w:rPr>
          <w:sz w:val="22"/>
          <w:szCs w:val="22"/>
        </w:rPr>
      </w:pPr>
      <w:r w:rsidRPr="003756EC">
        <w:rPr>
          <w:sz w:val="22"/>
          <w:szCs w:val="22"/>
        </w:rPr>
        <w:t>The facility is a major source of hazardous air pollutants (HAP).</w:t>
      </w:r>
    </w:p>
    <w:p w:rsidR="00633745" w:rsidRPr="003756EC" w:rsidRDefault="00633745" w:rsidP="00633745">
      <w:pPr>
        <w:pStyle w:val="BodyText"/>
        <w:numPr>
          <w:ilvl w:val="0"/>
          <w:numId w:val="3"/>
        </w:numPr>
        <w:rPr>
          <w:sz w:val="22"/>
          <w:szCs w:val="22"/>
        </w:rPr>
      </w:pPr>
      <w:r w:rsidRPr="003756EC">
        <w:rPr>
          <w:sz w:val="22"/>
          <w:szCs w:val="22"/>
        </w:rPr>
        <w:t>The facility has no units subject to the acid rain provisions of the Clean Air Act.</w:t>
      </w:r>
    </w:p>
    <w:p w:rsidR="00633745" w:rsidRPr="003756EC" w:rsidRDefault="00633745" w:rsidP="00633745">
      <w:pPr>
        <w:numPr>
          <w:ilvl w:val="0"/>
          <w:numId w:val="3"/>
        </w:numPr>
        <w:spacing w:after="120"/>
        <w:rPr>
          <w:sz w:val="22"/>
          <w:szCs w:val="22"/>
        </w:rPr>
      </w:pPr>
      <w:r w:rsidRPr="003756EC">
        <w:rPr>
          <w:sz w:val="22"/>
          <w:szCs w:val="22"/>
        </w:rPr>
        <w:t>The facility is a Title V major source of air pollution in accordance with Chapter 213, F.A.C.</w:t>
      </w:r>
    </w:p>
    <w:p w:rsidR="00633745" w:rsidRPr="003756EC" w:rsidRDefault="00633745" w:rsidP="00633745">
      <w:pPr>
        <w:numPr>
          <w:ilvl w:val="0"/>
          <w:numId w:val="3"/>
        </w:numPr>
        <w:spacing w:after="120"/>
        <w:rPr>
          <w:sz w:val="22"/>
          <w:szCs w:val="22"/>
        </w:rPr>
      </w:pPr>
      <w:r w:rsidRPr="003756EC">
        <w:rPr>
          <w:sz w:val="22"/>
          <w:szCs w:val="22"/>
        </w:rPr>
        <w:t>The facility is a major stationary source in accordance with Rule 62-212.400, F.A.C. for the Prevention of Significant Deterioration (PSD) of Air Quality.</w:t>
      </w:r>
    </w:p>
    <w:p w:rsidR="00490A83" w:rsidRPr="003756EC" w:rsidRDefault="00490A83" w:rsidP="00490A83">
      <w:pPr>
        <w:pStyle w:val="BodyText"/>
        <w:numPr>
          <w:ilvl w:val="0"/>
          <w:numId w:val="3"/>
        </w:numPr>
        <w:rPr>
          <w:sz w:val="22"/>
          <w:szCs w:val="22"/>
        </w:rPr>
      </w:pPr>
      <w:r w:rsidRPr="003756EC">
        <w:rPr>
          <w:sz w:val="22"/>
          <w:szCs w:val="22"/>
        </w:rPr>
        <w:t>This facility has one or more emissions units subject to NSPS (40</w:t>
      </w:r>
      <w:r w:rsidR="00403C9F" w:rsidRPr="003756EC">
        <w:rPr>
          <w:sz w:val="22"/>
          <w:szCs w:val="22"/>
        </w:rPr>
        <w:t xml:space="preserve"> </w:t>
      </w:r>
      <w:r w:rsidRPr="003756EC">
        <w:rPr>
          <w:sz w:val="22"/>
          <w:szCs w:val="22"/>
        </w:rPr>
        <w:t>CFR 60).</w:t>
      </w:r>
    </w:p>
    <w:p w:rsidR="00490A83" w:rsidRPr="003756EC" w:rsidRDefault="00490A83" w:rsidP="00490A83">
      <w:pPr>
        <w:pStyle w:val="BodyText"/>
        <w:numPr>
          <w:ilvl w:val="0"/>
          <w:numId w:val="3"/>
        </w:numPr>
        <w:spacing w:after="0"/>
        <w:rPr>
          <w:sz w:val="22"/>
          <w:szCs w:val="22"/>
        </w:rPr>
      </w:pPr>
      <w:r w:rsidRPr="003756EC">
        <w:rPr>
          <w:sz w:val="22"/>
          <w:szCs w:val="22"/>
        </w:rPr>
        <w:t>This facility has one or more emissions units subject to NESHAP (40 CFR 61 or Part 63)</w:t>
      </w:r>
    </w:p>
    <w:p w:rsidR="00156C2F" w:rsidRPr="003756EC" w:rsidRDefault="00156C2F">
      <w:pPr>
        <w:pStyle w:val="BodyText2"/>
        <w:numPr>
          <w:ilvl w:val="0"/>
          <w:numId w:val="0"/>
        </w:numPr>
        <w:rPr>
          <w:b/>
          <w:bCs/>
          <w:szCs w:val="22"/>
        </w:rPr>
      </w:pPr>
    </w:p>
    <w:p w:rsidR="001C4E37" w:rsidRPr="003756EC" w:rsidRDefault="001C4E37" w:rsidP="00B24E2F">
      <w:pPr>
        <w:pStyle w:val="Heading9"/>
        <w:spacing w:before="120"/>
        <w:ind w:left="0"/>
        <w:rPr>
          <w:b/>
          <w:bCs/>
          <w:szCs w:val="22"/>
          <w:u w:val="none"/>
        </w:rPr>
      </w:pPr>
      <w:r w:rsidRPr="003756EC">
        <w:rPr>
          <w:b/>
          <w:bCs/>
          <w:szCs w:val="22"/>
          <w:u w:val="none"/>
        </w:rPr>
        <w:t>Processing Schedule</w:t>
      </w:r>
    </w:p>
    <w:p w:rsidR="005D6582" w:rsidRPr="003756EC" w:rsidRDefault="00633745" w:rsidP="00150A72">
      <w:pPr>
        <w:pStyle w:val="BodyText"/>
        <w:numPr>
          <w:ilvl w:val="12"/>
          <w:numId w:val="0"/>
        </w:numPr>
        <w:tabs>
          <w:tab w:val="left" w:pos="1440"/>
        </w:tabs>
        <w:ind w:left="1800" w:hanging="1800"/>
        <w:rPr>
          <w:sz w:val="22"/>
          <w:szCs w:val="22"/>
        </w:rPr>
      </w:pPr>
      <w:r w:rsidRPr="003756EC">
        <w:rPr>
          <w:sz w:val="22"/>
          <w:szCs w:val="22"/>
        </w:rPr>
        <w:t>06</w:t>
      </w:r>
      <w:r w:rsidR="0001328A" w:rsidRPr="003756EC">
        <w:rPr>
          <w:sz w:val="22"/>
          <w:szCs w:val="22"/>
        </w:rPr>
        <w:t>/</w:t>
      </w:r>
      <w:r w:rsidRPr="003756EC">
        <w:rPr>
          <w:sz w:val="22"/>
          <w:szCs w:val="22"/>
        </w:rPr>
        <w:t>12</w:t>
      </w:r>
      <w:r w:rsidR="0001328A" w:rsidRPr="003756EC">
        <w:rPr>
          <w:sz w:val="22"/>
          <w:szCs w:val="22"/>
        </w:rPr>
        <w:t>/1</w:t>
      </w:r>
      <w:r w:rsidRPr="003756EC">
        <w:rPr>
          <w:sz w:val="22"/>
          <w:szCs w:val="22"/>
        </w:rPr>
        <w:t>3</w:t>
      </w:r>
      <w:r w:rsidR="00BA5A01" w:rsidRPr="003756EC">
        <w:rPr>
          <w:sz w:val="22"/>
          <w:szCs w:val="22"/>
        </w:rPr>
        <w:tab/>
      </w:r>
      <w:r w:rsidR="00BF1538" w:rsidRPr="003756EC">
        <w:rPr>
          <w:sz w:val="22"/>
          <w:szCs w:val="22"/>
        </w:rPr>
        <w:t>Department received the Application for Air Permit – Long Form</w:t>
      </w:r>
    </w:p>
    <w:p w:rsidR="0001328A" w:rsidRPr="003756EC" w:rsidRDefault="005047E6" w:rsidP="00150A72">
      <w:pPr>
        <w:pStyle w:val="BodyText"/>
        <w:numPr>
          <w:ilvl w:val="12"/>
          <w:numId w:val="0"/>
        </w:numPr>
        <w:tabs>
          <w:tab w:val="left" w:pos="1440"/>
        </w:tabs>
        <w:ind w:left="1800" w:hanging="1800"/>
        <w:rPr>
          <w:sz w:val="22"/>
          <w:szCs w:val="22"/>
        </w:rPr>
      </w:pPr>
      <w:r w:rsidRPr="003756EC">
        <w:rPr>
          <w:sz w:val="22"/>
          <w:szCs w:val="22"/>
        </w:rPr>
        <w:t>0</w:t>
      </w:r>
      <w:r w:rsidR="00633745" w:rsidRPr="003756EC">
        <w:rPr>
          <w:sz w:val="22"/>
          <w:szCs w:val="22"/>
        </w:rPr>
        <w:t>7</w:t>
      </w:r>
      <w:r w:rsidR="0001328A" w:rsidRPr="003756EC">
        <w:rPr>
          <w:sz w:val="22"/>
          <w:szCs w:val="22"/>
        </w:rPr>
        <w:t>/</w:t>
      </w:r>
      <w:r w:rsidR="00633745" w:rsidRPr="003756EC">
        <w:rPr>
          <w:sz w:val="22"/>
          <w:szCs w:val="22"/>
        </w:rPr>
        <w:t>16</w:t>
      </w:r>
      <w:r w:rsidR="0001328A" w:rsidRPr="003756EC">
        <w:rPr>
          <w:sz w:val="22"/>
          <w:szCs w:val="22"/>
        </w:rPr>
        <w:t>/13</w:t>
      </w:r>
      <w:r w:rsidR="0001328A" w:rsidRPr="003756EC">
        <w:rPr>
          <w:sz w:val="22"/>
          <w:szCs w:val="22"/>
        </w:rPr>
        <w:tab/>
        <w:t>Additional Information received</w:t>
      </w:r>
    </w:p>
    <w:p w:rsidR="005047E6" w:rsidRPr="003756EC" w:rsidRDefault="005047E6" w:rsidP="00150A72">
      <w:pPr>
        <w:pStyle w:val="BodyText"/>
        <w:numPr>
          <w:ilvl w:val="12"/>
          <w:numId w:val="0"/>
        </w:numPr>
        <w:tabs>
          <w:tab w:val="left" w:pos="1440"/>
        </w:tabs>
        <w:ind w:left="1800" w:hanging="1800"/>
        <w:rPr>
          <w:sz w:val="22"/>
          <w:szCs w:val="22"/>
        </w:rPr>
      </w:pPr>
      <w:r w:rsidRPr="003756EC">
        <w:rPr>
          <w:sz w:val="22"/>
          <w:szCs w:val="22"/>
        </w:rPr>
        <w:t>07/19/13</w:t>
      </w:r>
      <w:r w:rsidRPr="003756EC">
        <w:rPr>
          <w:sz w:val="22"/>
          <w:szCs w:val="22"/>
        </w:rPr>
        <w:tab/>
        <w:t>Additional Information received</w:t>
      </w:r>
    </w:p>
    <w:p w:rsidR="0001328A" w:rsidRDefault="005047E6" w:rsidP="00150A72">
      <w:pPr>
        <w:pStyle w:val="BodyText"/>
        <w:numPr>
          <w:ilvl w:val="12"/>
          <w:numId w:val="0"/>
        </w:numPr>
        <w:tabs>
          <w:tab w:val="left" w:pos="1440"/>
        </w:tabs>
        <w:ind w:left="1800" w:hanging="1800"/>
        <w:rPr>
          <w:sz w:val="22"/>
          <w:szCs w:val="22"/>
        </w:rPr>
      </w:pPr>
      <w:r w:rsidRPr="003756EC">
        <w:rPr>
          <w:sz w:val="22"/>
          <w:szCs w:val="22"/>
        </w:rPr>
        <w:t>0</w:t>
      </w:r>
      <w:r w:rsidR="00920C99">
        <w:rPr>
          <w:sz w:val="22"/>
          <w:szCs w:val="22"/>
        </w:rPr>
        <w:t>8</w:t>
      </w:r>
      <w:r w:rsidR="0001328A" w:rsidRPr="003756EC">
        <w:rPr>
          <w:sz w:val="22"/>
          <w:szCs w:val="22"/>
        </w:rPr>
        <w:t>/</w:t>
      </w:r>
      <w:r w:rsidR="00920C99">
        <w:rPr>
          <w:sz w:val="22"/>
          <w:szCs w:val="22"/>
        </w:rPr>
        <w:t>0</w:t>
      </w:r>
      <w:r w:rsidR="00C37085">
        <w:rPr>
          <w:sz w:val="22"/>
          <w:szCs w:val="22"/>
        </w:rPr>
        <w:t>5</w:t>
      </w:r>
      <w:r w:rsidR="0001328A" w:rsidRPr="003756EC">
        <w:rPr>
          <w:sz w:val="22"/>
          <w:szCs w:val="22"/>
        </w:rPr>
        <w:t>/13</w:t>
      </w:r>
      <w:r w:rsidR="0001328A" w:rsidRPr="003756EC">
        <w:rPr>
          <w:sz w:val="22"/>
          <w:szCs w:val="22"/>
        </w:rPr>
        <w:tab/>
        <w:t>Draft permit issued</w:t>
      </w:r>
    </w:p>
    <w:p w:rsidR="00A5366B" w:rsidRPr="00FC1941" w:rsidRDefault="00A5366B" w:rsidP="00150A72">
      <w:pPr>
        <w:pStyle w:val="BodyText"/>
        <w:numPr>
          <w:ilvl w:val="12"/>
          <w:numId w:val="0"/>
        </w:numPr>
        <w:tabs>
          <w:tab w:val="left" w:pos="1440"/>
        </w:tabs>
        <w:ind w:left="1800" w:hanging="1800"/>
        <w:rPr>
          <w:sz w:val="22"/>
          <w:szCs w:val="22"/>
        </w:rPr>
      </w:pPr>
      <w:r w:rsidRPr="00FC1941">
        <w:rPr>
          <w:sz w:val="22"/>
          <w:szCs w:val="22"/>
        </w:rPr>
        <w:t>08/06/13</w:t>
      </w:r>
      <w:r w:rsidRPr="00FC1941">
        <w:rPr>
          <w:sz w:val="22"/>
          <w:szCs w:val="22"/>
        </w:rPr>
        <w:tab/>
        <w:t>Comments on draft permit received from applicant</w:t>
      </w:r>
    </w:p>
    <w:p w:rsidR="00221C10" w:rsidRDefault="00221C10" w:rsidP="00150A72">
      <w:pPr>
        <w:pStyle w:val="BodyText"/>
        <w:numPr>
          <w:ilvl w:val="12"/>
          <w:numId w:val="0"/>
        </w:numPr>
        <w:tabs>
          <w:tab w:val="left" w:pos="1440"/>
        </w:tabs>
        <w:ind w:left="1800" w:hanging="1800"/>
        <w:rPr>
          <w:sz w:val="22"/>
          <w:szCs w:val="22"/>
        </w:rPr>
      </w:pPr>
      <w:r w:rsidRPr="00FC1941">
        <w:rPr>
          <w:sz w:val="22"/>
          <w:szCs w:val="22"/>
        </w:rPr>
        <w:t>08/13/13</w:t>
      </w:r>
      <w:r w:rsidRPr="00FC1941">
        <w:rPr>
          <w:sz w:val="22"/>
          <w:szCs w:val="22"/>
        </w:rPr>
        <w:tab/>
        <w:t>Additional information received</w:t>
      </w:r>
    </w:p>
    <w:p w:rsidR="00FC1941" w:rsidRPr="00FC1941" w:rsidRDefault="00FC1941" w:rsidP="00150A72">
      <w:pPr>
        <w:pStyle w:val="BodyText"/>
        <w:numPr>
          <w:ilvl w:val="12"/>
          <w:numId w:val="0"/>
        </w:numPr>
        <w:tabs>
          <w:tab w:val="left" w:pos="1440"/>
        </w:tabs>
        <w:ind w:left="1800" w:hanging="1800"/>
        <w:rPr>
          <w:sz w:val="22"/>
          <w:szCs w:val="22"/>
        </w:rPr>
      </w:pPr>
      <w:r>
        <w:rPr>
          <w:sz w:val="22"/>
          <w:szCs w:val="22"/>
        </w:rPr>
        <w:t>08/15/13</w:t>
      </w:r>
      <w:r>
        <w:rPr>
          <w:sz w:val="22"/>
          <w:szCs w:val="22"/>
        </w:rPr>
        <w:tab/>
        <w:t>New Draft permit issued</w:t>
      </w:r>
    </w:p>
    <w:p w:rsidR="00156C2F" w:rsidRPr="003756EC" w:rsidRDefault="00156C2F" w:rsidP="00BF1538">
      <w:pPr>
        <w:rPr>
          <w:b/>
          <w:bCs/>
          <w:color w:val="000000"/>
          <w:sz w:val="22"/>
          <w:szCs w:val="22"/>
        </w:rPr>
      </w:pPr>
    </w:p>
    <w:p w:rsidR="00BF1538" w:rsidRPr="003756EC" w:rsidRDefault="00BF1538" w:rsidP="00BF1538">
      <w:pPr>
        <w:rPr>
          <w:b/>
          <w:bCs/>
          <w:color w:val="000000"/>
          <w:sz w:val="22"/>
          <w:szCs w:val="22"/>
        </w:rPr>
      </w:pPr>
      <w:r w:rsidRPr="003756EC">
        <w:rPr>
          <w:b/>
          <w:bCs/>
          <w:color w:val="000000"/>
          <w:sz w:val="22"/>
          <w:szCs w:val="22"/>
        </w:rPr>
        <w:t xml:space="preserve">Glossary of Common Terms </w:t>
      </w:r>
    </w:p>
    <w:p w:rsidR="00BF1538" w:rsidRPr="003756EC" w:rsidRDefault="00BF1538" w:rsidP="00BF1538">
      <w:pPr>
        <w:rPr>
          <w:bCs/>
          <w:color w:val="000000"/>
          <w:sz w:val="22"/>
          <w:szCs w:val="22"/>
        </w:rPr>
      </w:pPr>
      <w:r w:rsidRPr="003756EC">
        <w:rPr>
          <w:bCs/>
          <w:color w:val="000000"/>
          <w:sz w:val="22"/>
          <w:szCs w:val="22"/>
        </w:rPr>
        <w:t>Because of the technical nature of the project, the permit contains numerous acronyms and abbreviations, which are defined in Appendix A of the draft permit distributed with this evaluation.</w:t>
      </w:r>
    </w:p>
    <w:p w:rsidR="004A269B" w:rsidRPr="003756EC" w:rsidRDefault="004A269B" w:rsidP="00150A72">
      <w:pPr>
        <w:pStyle w:val="BodyText"/>
        <w:numPr>
          <w:ilvl w:val="12"/>
          <w:numId w:val="0"/>
        </w:numPr>
        <w:tabs>
          <w:tab w:val="left" w:pos="1440"/>
        </w:tabs>
        <w:ind w:left="1800" w:hanging="1800"/>
        <w:rPr>
          <w:sz w:val="22"/>
          <w:szCs w:val="22"/>
        </w:rPr>
      </w:pPr>
    </w:p>
    <w:p w:rsidR="00193F10" w:rsidRPr="003756EC" w:rsidRDefault="00193F10" w:rsidP="00B24E2F">
      <w:pPr>
        <w:spacing w:before="120" w:after="120"/>
        <w:rPr>
          <w:b/>
          <w:caps/>
          <w:sz w:val="22"/>
          <w:szCs w:val="22"/>
        </w:rPr>
      </w:pPr>
      <w:r w:rsidRPr="003756EC">
        <w:rPr>
          <w:b/>
          <w:caps/>
          <w:sz w:val="22"/>
          <w:szCs w:val="22"/>
        </w:rPr>
        <w:t xml:space="preserve">2.  </w:t>
      </w:r>
      <w:r w:rsidR="00D51D78" w:rsidRPr="003756EC">
        <w:rPr>
          <w:b/>
          <w:caps/>
          <w:sz w:val="22"/>
          <w:szCs w:val="22"/>
        </w:rPr>
        <w:t>PSD Applicability</w:t>
      </w:r>
    </w:p>
    <w:p w:rsidR="00D51D78" w:rsidRPr="003756EC" w:rsidRDefault="00D51D78" w:rsidP="00D51D78">
      <w:pPr>
        <w:pStyle w:val="BodyText"/>
        <w:rPr>
          <w:b/>
          <w:sz w:val="22"/>
          <w:szCs w:val="22"/>
        </w:rPr>
      </w:pPr>
      <w:r w:rsidRPr="003756EC">
        <w:rPr>
          <w:b/>
          <w:sz w:val="22"/>
          <w:szCs w:val="22"/>
        </w:rPr>
        <w:t>General PSD Applicability</w:t>
      </w:r>
    </w:p>
    <w:p w:rsidR="00150A72" w:rsidRPr="003756EC" w:rsidRDefault="00150A72" w:rsidP="00150A72">
      <w:pPr>
        <w:pStyle w:val="BodyText"/>
        <w:widowControl w:val="0"/>
        <w:rPr>
          <w:sz w:val="22"/>
          <w:szCs w:val="22"/>
        </w:rPr>
      </w:pPr>
      <w:r w:rsidRPr="003756EC">
        <w:rPr>
          <w:sz w:val="22"/>
          <w:szCs w:val="22"/>
        </w:rPr>
        <w:t xml:space="preserve">For areas currently in attainment with the state and federal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 proposed projects at existing minor sources are subject to a PSD applicability review to determine whether potential emissions </w:t>
      </w:r>
      <w:r w:rsidRPr="003756EC">
        <w:rPr>
          <w:i/>
          <w:sz w:val="22"/>
          <w:szCs w:val="22"/>
        </w:rPr>
        <w:t>from the proposed project itself</w:t>
      </w:r>
      <w:r w:rsidRPr="003756EC">
        <w:rPr>
          <w:sz w:val="22"/>
          <w:szCs w:val="22"/>
        </w:rPr>
        <w:t xml:space="preserve"> will exceed the PSD major stationary source thresholds.  A facility is considered a major stationary source with respect to PSD if it emits or has the potential to emit:</w:t>
      </w:r>
    </w:p>
    <w:p w:rsidR="00150A72" w:rsidRPr="003756EC" w:rsidRDefault="00150A72" w:rsidP="00150A72">
      <w:pPr>
        <w:pStyle w:val="BodyText"/>
        <w:widowControl w:val="0"/>
        <w:numPr>
          <w:ilvl w:val="0"/>
          <w:numId w:val="24"/>
        </w:numPr>
        <w:rPr>
          <w:sz w:val="22"/>
          <w:szCs w:val="22"/>
        </w:rPr>
      </w:pPr>
      <w:r w:rsidRPr="003756EC">
        <w:rPr>
          <w:sz w:val="22"/>
          <w:szCs w:val="22"/>
        </w:rPr>
        <w:t>250 tons per year or more of any regulated air pollutant; or</w:t>
      </w:r>
    </w:p>
    <w:p w:rsidR="00150A72" w:rsidRPr="003756EC" w:rsidRDefault="00150A72" w:rsidP="00150A72">
      <w:pPr>
        <w:pStyle w:val="BodyText"/>
        <w:widowControl w:val="0"/>
        <w:numPr>
          <w:ilvl w:val="0"/>
          <w:numId w:val="24"/>
        </w:numPr>
        <w:rPr>
          <w:sz w:val="22"/>
          <w:szCs w:val="22"/>
        </w:rPr>
      </w:pPr>
      <w:r w:rsidRPr="003756EC">
        <w:rPr>
          <w:sz w:val="22"/>
          <w:szCs w:val="22"/>
        </w:rPr>
        <w:t xml:space="preserve">100 tons per year or more of any regulated air pollutant and the facility belongs to one of the following 28 PSD-major facility categories:  fossil fuel-fired steam electric plants of more than 250 million British thermal units per hour heat input, coal cleaning plants (with thermal dryers), Kraft pulp mills, </w:t>
      </w:r>
      <w:r w:rsidR="0033191D" w:rsidRPr="003756EC">
        <w:rPr>
          <w:sz w:val="22"/>
          <w:szCs w:val="22"/>
        </w:rPr>
        <w:t>Portland</w:t>
      </w:r>
      <w:r w:rsidRPr="003756EC">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150A72" w:rsidRPr="003756EC" w:rsidRDefault="00150A72" w:rsidP="00150A72">
      <w:pPr>
        <w:pStyle w:val="BodyText"/>
        <w:rPr>
          <w:sz w:val="22"/>
          <w:szCs w:val="22"/>
        </w:rPr>
      </w:pPr>
      <w:r w:rsidRPr="003756EC">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3756EC">
        <w:rPr>
          <w:sz w:val="22"/>
          <w:szCs w:val="22"/>
          <w:vertAlign w:val="subscript"/>
        </w:rPr>
        <w:t>X</w:t>
      </w:r>
      <w:r w:rsidRPr="003756EC">
        <w:rPr>
          <w:sz w:val="22"/>
          <w:szCs w:val="22"/>
        </w:rPr>
        <w:t>); sulfur dioxide (SO</w:t>
      </w:r>
      <w:r w:rsidRPr="003756EC">
        <w:rPr>
          <w:sz w:val="22"/>
          <w:szCs w:val="22"/>
          <w:vertAlign w:val="subscript"/>
        </w:rPr>
        <w:t>2</w:t>
      </w:r>
      <w:r w:rsidRPr="003756EC">
        <w:rPr>
          <w:sz w:val="22"/>
          <w:szCs w:val="22"/>
        </w:rPr>
        <w:t>); particulate matter (PM); particulate matter with a mean particle diameter of 10 microns or less (PM</w:t>
      </w:r>
      <w:r w:rsidRPr="003756EC">
        <w:rPr>
          <w:sz w:val="22"/>
          <w:szCs w:val="22"/>
          <w:vertAlign w:val="subscript"/>
        </w:rPr>
        <w:t>10</w:t>
      </w:r>
      <w:r w:rsidRPr="003756EC">
        <w:rPr>
          <w:sz w:val="22"/>
          <w:szCs w:val="22"/>
        </w:rPr>
        <w:t>); volatile organic compounds (VOC); lead (</w:t>
      </w:r>
      <w:proofErr w:type="spellStart"/>
      <w:r w:rsidRPr="003756EC">
        <w:rPr>
          <w:sz w:val="22"/>
          <w:szCs w:val="22"/>
        </w:rPr>
        <w:t>Pb</w:t>
      </w:r>
      <w:proofErr w:type="spellEnd"/>
      <w:r w:rsidRPr="003756EC">
        <w:rPr>
          <w:sz w:val="22"/>
          <w:szCs w:val="22"/>
        </w:rPr>
        <w:t>); fluorides (Fl); sulfuric acid mist (SAM); hydrogen sulfide (H</w:t>
      </w:r>
      <w:r w:rsidRPr="003756EC">
        <w:rPr>
          <w:sz w:val="22"/>
          <w:szCs w:val="22"/>
          <w:vertAlign w:val="subscript"/>
        </w:rPr>
        <w:t>2</w:t>
      </w:r>
      <w:r w:rsidRPr="003756EC">
        <w:rPr>
          <w:sz w:val="22"/>
          <w:szCs w:val="22"/>
        </w:rPr>
        <w:t>S); total reduced sulfur (TRS), including H</w:t>
      </w:r>
      <w:r w:rsidRPr="003756EC">
        <w:rPr>
          <w:sz w:val="22"/>
          <w:szCs w:val="22"/>
          <w:vertAlign w:val="subscript"/>
        </w:rPr>
        <w:t>2</w:t>
      </w:r>
      <w:r w:rsidRPr="003756EC">
        <w:rPr>
          <w:sz w:val="22"/>
          <w:szCs w:val="22"/>
        </w:rPr>
        <w:t>S; reduced sulfur compounds, including H</w:t>
      </w:r>
      <w:r w:rsidRPr="003756EC">
        <w:rPr>
          <w:sz w:val="22"/>
          <w:szCs w:val="22"/>
          <w:vertAlign w:val="subscript"/>
        </w:rPr>
        <w:t>2</w:t>
      </w:r>
      <w:r w:rsidRPr="003756EC">
        <w:rPr>
          <w:sz w:val="22"/>
          <w:szCs w:val="22"/>
        </w:rPr>
        <w:t xml:space="preserve">S; municipal waste combustor organics measured as total tetra- through </w:t>
      </w:r>
      <w:proofErr w:type="spellStart"/>
      <w:r w:rsidRPr="003756EC">
        <w:rPr>
          <w:sz w:val="22"/>
          <w:szCs w:val="22"/>
        </w:rPr>
        <w:t>octa</w:t>
      </w:r>
      <w:proofErr w:type="spellEnd"/>
      <w:r w:rsidRPr="003756EC">
        <w:rPr>
          <w:sz w:val="22"/>
          <w:szCs w:val="22"/>
        </w:rPr>
        <w:t xml:space="preserve">-chlorinated </w:t>
      </w:r>
      <w:proofErr w:type="spellStart"/>
      <w:r w:rsidRPr="003756EC">
        <w:rPr>
          <w:sz w:val="22"/>
          <w:szCs w:val="22"/>
        </w:rPr>
        <w:t>dibenzo</w:t>
      </w:r>
      <w:proofErr w:type="spellEnd"/>
      <w:r w:rsidRPr="003756EC">
        <w:rPr>
          <w:sz w:val="22"/>
          <w:szCs w:val="22"/>
        </w:rPr>
        <w:t xml:space="preserve">-p-dioxins and </w:t>
      </w:r>
      <w:proofErr w:type="spellStart"/>
      <w:r w:rsidRPr="003756EC">
        <w:rPr>
          <w:sz w:val="22"/>
          <w:szCs w:val="22"/>
        </w:rPr>
        <w:t>dibenzofurans</w:t>
      </w:r>
      <w:proofErr w:type="spellEnd"/>
      <w:r w:rsidRPr="003756EC">
        <w:rPr>
          <w:sz w:val="22"/>
          <w:szCs w:val="22"/>
        </w:rPr>
        <w:t>; municipal waste combustor metals measured as particulate matter; municipal waste combustor acid gases measured as SO</w:t>
      </w:r>
      <w:r w:rsidRPr="003756EC">
        <w:rPr>
          <w:sz w:val="22"/>
          <w:szCs w:val="22"/>
          <w:vertAlign w:val="subscript"/>
        </w:rPr>
        <w:t>2</w:t>
      </w:r>
      <w:r w:rsidRPr="003756EC">
        <w:rPr>
          <w:sz w:val="22"/>
          <w:szCs w:val="22"/>
        </w:rPr>
        <w:t xml:space="preserve"> and hydrogen chloride (</w:t>
      </w:r>
      <w:proofErr w:type="spellStart"/>
      <w:r w:rsidRPr="003756EC">
        <w:rPr>
          <w:sz w:val="22"/>
          <w:szCs w:val="22"/>
        </w:rPr>
        <w:t>HCl</w:t>
      </w:r>
      <w:proofErr w:type="spellEnd"/>
      <w:r w:rsidRPr="003756EC">
        <w:rPr>
          <w:sz w:val="22"/>
          <w:szCs w:val="22"/>
        </w:rPr>
        <w:t xml:space="preserve">);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Pr="003756EC">
        <w:rPr>
          <w:sz w:val="22"/>
          <w:szCs w:val="22"/>
        </w:rPr>
        <w:t>μg</w:t>
      </w:r>
      <w:proofErr w:type="spellEnd"/>
      <w:r w:rsidRPr="003756EC">
        <w:rPr>
          <w:sz w:val="22"/>
          <w:szCs w:val="22"/>
        </w:rPr>
        <w:t>/m</w:t>
      </w:r>
      <w:r w:rsidRPr="003756EC">
        <w:rPr>
          <w:sz w:val="22"/>
          <w:szCs w:val="22"/>
          <w:vertAlign w:val="superscript"/>
        </w:rPr>
        <w:t>3</w:t>
      </w:r>
      <w:r w:rsidRPr="003756EC">
        <w:rPr>
          <w:sz w:val="22"/>
          <w:szCs w:val="22"/>
        </w:rPr>
        <w:t>, 24-hour average.</w:t>
      </w:r>
    </w:p>
    <w:p w:rsidR="00150A72" w:rsidRPr="003756EC" w:rsidRDefault="00150A72" w:rsidP="00150A72">
      <w:pPr>
        <w:pStyle w:val="BodyText"/>
        <w:rPr>
          <w:sz w:val="22"/>
          <w:szCs w:val="22"/>
        </w:rPr>
      </w:pPr>
      <w:r w:rsidRPr="003756EC">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3756EC">
        <w:rPr>
          <w:i/>
          <w:sz w:val="22"/>
          <w:szCs w:val="22"/>
        </w:rPr>
        <w:t>major</w:t>
      </w:r>
      <w:r w:rsidRPr="003756EC">
        <w:rPr>
          <w:sz w:val="22"/>
          <w:szCs w:val="22"/>
        </w:rPr>
        <w:t xml:space="preserve"> with respect to PSD for only one regulated pollutant, it may be required to install BACT controls for several “significant” regulated pollutants.</w:t>
      </w:r>
    </w:p>
    <w:p w:rsidR="002E0033" w:rsidRDefault="002E0033" w:rsidP="002E0033">
      <w:pPr>
        <w:pStyle w:val="BodyText2"/>
        <w:numPr>
          <w:ilvl w:val="0"/>
          <w:numId w:val="0"/>
        </w:numPr>
        <w:rPr>
          <w:b/>
          <w:bCs/>
          <w:szCs w:val="22"/>
        </w:rPr>
      </w:pPr>
    </w:p>
    <w:p w:rsidR="002E0033" w:rsidRPr="003756EC" w:rsidRDefault="002E0033" w:rsidP="002E0033">
      <w:pPr>
        <w:pStyle w:val="BodyText2"/>
        <w:numPr>
          <w:ilvl w:val="0"/>
          <w:numId w:val="0"/>
        </w:numPr>
        <w:rPr>
          <w:b/>
          <w:bCs/>
          <w:szCs w:val="22"/>
        </w:rPr>
      </w:pPr>
      <w:r>
        <w:rPr>
          <w:b/>
          <w:bCs/>
          <w:szCs w:val="22"/>
        </w:rPr>
        <w:t>Comments and Revisions to August 5, 2013 draft permit package:</w:t>
      </w:r>
    </w:p>
    <w:p w:rsidR="002E0033" w:rsidRPr="00085EE4" w:rsidRDefault="002E0033" w:rsidP="002E0033">
      <w:pPr>
        <w:tabs>
          <w:tab w:val="left" w:pos="1440"/>
        </w:tabs>
        <w:ind w:right="-180"/>
        <w:rPr>
          <w:sz w:val="22"/>
          <w:szCs w:val="22"/>
        </w:rPr>
      </w:pPr>
      <w:r>
        <w:rPr>
          <w:sz w:val="22"/>
          <w:szCs w:val="22"/>
        </w:rPr>
        <w:t xml:space="preserve">On August 6, </w:t>
      </w:r>
      <w:r w:rsidRPr="00085EE4">
        <w:rPr>
          <w:sz w:val="22"/>
          <w:szCs w:val="22"/>
        </w:rPr>
        <w:t xml:space="preserve">2013, comments were received from the applicant on the </w:t>
      </w:r>
      <w:r>
        <w:rPr>
          <w:sz w:val="22"/>
          <w:szCs w:val="22"/>
        </w:rPr>
        <w:t>August 5</w:t>
      </w:r>
      <w:r w:rsidRPr="00085EE4">
        <w:rPr>
          <w:sz w:val="22"/>
          <w:szCs w:val="22"/>
        </w:rPr>
        <w:t>, 2013 draft permit package. The comments are stated below with the Department response:</w:t>
      </w:r>
    </w:p>
    <w:p w:rsidR="00156C2F" w:rsidRDefault="00156C2F" w:rsidP="00156C2F">
      <w:pPr>
        <w:pStyle w:val="BodyText2"/>
        <w:numPr>
          <w:ilvl w:val="0"/>
          <w:numId w:val="0"/>
        </w:numPr>
        <w:rPr>
          <w:b/>
          <w:bCs/>
          <w:szCs w:val="22"/>
        </w:rPr>
      </w:pPr>
    </w:p>
    <w:p w:rsidR="002E0033" w:rsidRPr="00E0551E" w:rsidRDefault="002E0033" w:rsidP="00156C2F">
      <w:pPr>
        <w:pStyle w:val="BodyText2"/>
        <w:numPr>
          <w:ilvl w:val="0"/>
          <w:numId w:val="0"/>
        </w:numPr>
        <w:rPr>
          <w:b/>
          <w:bCs/>
          <w:szCs w:val="22"/>
        </w:rPr>
      </w:pPr>
      <w:r w:rsidRPr="00E0551E">
        <w:rPr>
          <w:b/>
          <w:szCs w:val="22"/>
        </w:rPr>
        <w:t>1.</w:t>
      </w:r>
      <w:r w:rsidRPr="00E0551E">
        <w:rPr>
          <w:b/>
          <w:szCs w:val="22"/>
        </w:rPr>
        <w:tab/>
      </w:r>
      <w:r w:rsidR="009673C6">
        <w:rPr>
          <w:b/>
          <w:szCs w:val="22"/>
        </w:rPr>
        <w:t>S</w:t>
      </w:r>
      <w:r w:rsidRPr="00E0551E">
        <w:rPr>
          <w:b/>
          <w:szCs w:val="22"/>
        </w:rPr>
        <w:t>ection 4 on page 6.  I would like to discuss taking out the first sentence because we would like the flexibility to transfer the product in ways other than pneumatically (screw conveyer, etc.).  Also, 25 tons per hour is a very slow rate to transfer from a truck and since we will design the dust collection system to handle whatever rate we set, we should be able to handle higher flows without any dust issues.</w:t>
      </w:r>
    </w:p>
    <w:p w:rsidR="002F47F1" w:rsidRPr="00E0551E" w:rsidRDefault="002E0033" w:rsidP="00156C2F">
      <w:pPr>
        <w:pStyle w:val="BodyText2"/>
        <w:numPr>
          <w:ilvl w:val="0"/>
          <w:numId w:val="0"/>
        </w:numPr>
        <w:rPr>
          <w:bCs/>
          <w:szCs w:val="22"/>
        </w:rPr>
      </w:pPr>
      <w:r w:rsidRPr="00E0551E">
        <w:rPr>
          <w:bCs/>
          <w:i/>
          <w:szCs w:val="22"/>
        </w:rPr>
        <w:t>Response:</w:t>
      </w:r>
      <w:r w:rsidR="002F47F1" w:rsidRPr="00E0551E">
        <w:rPr>
          <w:bCs/>
          <w:i/>
          <w:szCs w:val="22"/>
        </w:rPr>
        <w:t xml:space="preserve"> </w:t>
      </w:r>
      <w:r w:rsidR="002F47F1" w:rsidRPr="00E0551E">
        <w:rPr>
          <w:bCs/>
          <w:szCs w:val="22"/>
        </w:rPr>
        <w:t xml:space="preserve">Based on </w:t>
      </w:r>
      <w:r w:rsidR="00AA4888">
        <w:rPr>
          <w:bCs/>
          <w:szCs w:val="22"/>
        </w:rPr>
        <w:t xml:space="preserve">these comments and </w:t>
      </w:r>
      <w:r w:rsidR="002F47F1" w:rsidRPr="00E0551E">
        <w:rPr>
          <w:bCs/>
          <w:szCs w:val="22"/>
        </w:rPr>
        <w:t>the additional information received August 13, 2013, the permit is changed as follows:</w:t>
      </w:r>
    </w:p>
    <w:p w:rsidR="002F47F1" w:rsidRPr="00E0551E" w:rsidRDefault="002F47F1" w:rsidP="00156C2F">
      <w:pPr>
        <w:pStyle w:val="BodyText2"/>
        <w:numPr>
          <w:ilvl w:val="0"/>
          <w:numId w:val="0"/>
        </w:numPr>
        <w:rPr>
          <w:bCs/>
          <w:szCs w:val="22"/>
        </w:rPr>
      </w:pPr>
      <w:r w:rsidRPr="00E0551E">
        <w:rPr>
          <w:bCs/>
          <w:szCs w:val="22"/>
        </w:rPr>
        <w:t>Subsection A, Condition:</w:t>
      </w:r>
    </w:p>
    <w:p w:rsidR="002F47F1" w:rsidRPr="008B2CB1" w:rsidRDefault="002F47F1" w:rsidP="002F47F1">
      <w:pPr>
        <w:suppressAutoHyphens/>
        <w:spacing w:after="120"/>
        <w:ind w:left="450" w:hanging="450"/>
        <w:rPr>
          <w:sz w:val="22"/>
          <w:szCs w:val="22"/>
        </w:rPr>
      </w:pPr>
      <w:r w:rsidRPr="008B2CB1">
        <w:rPr>
          <w:b/>
          <w:sz w:val="22"/>
          <w:szCs w:val="22"/>
        </w:rPr>
        <w:t>1.</w:t>
      </w:r>
      <w:r w:rsidRPr="008B2CB1">
        <w:rPr>
          <w:sz w:val="22"/>
          <w:szCs w:val="22"/>
        </w:rPr>
        <w:tab/>
        <w:t xml:space="preserve">The permittee is authorized to install </w:t>
      </w:r>
      <w:r w:rsidRPr="008B2CB1">
        <w:rPr>
          <w:sz w:val="22"/>
          <w:szCs w:val="22"/>
          <w:u w:val="single"/>
        </w:rPr>
        <w:t>at the facility</w:t>
      </w:r>
      <w:r w:rsidRPr="008B2CB1">
        <w:rPr>
          <w:sz w:val="22"/>
          <w:szCs w:val="22"/>
        </w:rPr>
        <w:t xml:space="preserve"> as a part of this project:</w:t>
      </w:r>
    </w:p>
    <w:p w:rsidR="002F47F1" w:rsidRPr="008B2CB1" w:rsidRDefault="002F47F1" w:rsidP="002F47F1">
      <w:pPr>
        <w:pStyle w:val="BodyText3"/>
        <w:numPr>
          <w:ilvl w:val="0"/>
          <w:numId w:val="31"/>
        </w:numPr>
        <w:spacing w:before="0" w:after="0"/>
        <w:ind w:left="990"/>
        <w:rPr>
          <w:szCs w:val="22"/>
        </w:rPr>
      </w:pPr>
      <w:r w:rsidRPr="008B2CB1">
        <w:rPr>
          <w:szCs w:val="22"/>
        </w:rPr>
        <w:t>One storage silo for the receipt and storage of zinc (zinc oxide or zinc sulfate) to be delivered by rail or truck.</w:t>
      </w:r>
    </w:p>
    <w:p w:rsidR="002F47F1" w:rsidRPr="008B2CB1" w:rsidRDefault="002F47F1" w:rsidP="002F47F1">
      <w:pPr>
        <w:pStyle w:val="BodyText3"/>
        <w:numPr>
          <w:ilvl w:val="0"/>
          <w:numId w:val="31"/>
        </w:numPr>
        <w:spacing w:before="0" w:after="0"/>
        <w:ind w:left="990"/>
        <w:rPr>
          <w:szCs w:val="22"/>
        </w:rPr>
      </w:pPr>
      <w:r w:rsidRPr="008B2CB1">
        <w:rPr>
          <w:szCs w:val="22"/>
        </w:rPr>
        <w:t xml:space="preserve">One associated dust collector to control particulate matter emissions </w:t>
      </w:r>
    </w:p>
    <w:p w:rsidR="002F47F1" w:rsidRPr="008B2CB1" w:rsidRDefault="002F47F1" w:rsidP="002F47F1">
      <w:pPr>
        <w:pStyle w:val="BodyText3"/>
        <w:numPr>
          <w:ilvl w:val="0"/>
          <w:numId w:val="31"/>
        </w:numPr>
        <w:spacing w:before="0" w:after="0"/>
        <w:ind w:left="990"/>
        <w:rPr>
          <w:szCs w:val="22"/>
        </w:rPr>
      </w:pPr>
      <w:r w:rsidRPr="002F47F1">
        <w:rPr>
          <w:dstrike/>
          <w:szCs w:val="22"/>
        </w:rPr>
        <w:t xml:space="preserve">Pneumatic </w:t>
      </w:r>
      <w:r>
        <w:rPr>
          <w:szCs w:val="22"/>
        </w:rPr>
        <w:t>c</w:t>
      </w:r>
      <w:r w:rsidRPr="008B2CB1">
        <w:rPr>
          <w:szCs w:val="22"/>
        </w:rPr>
        <w:t xml:space="preserve">onveying system </w:t>
      </w:r>
      <w:r w:rsidRPr="002F47F1">
        <w:rPr>
          <w:szCs w:val="22"/>
          <w:u w:val="double"/>
        </w:rPr>
        <w:t>(pneumatic, screw-conveyor, etc.)</w:t>
      </w:r>
      <w:r>
        <w:rPr>
          <w:szCs w:val="22"/>
        </w:rPr>
        <w:t xml:space="preserve"> </w:t>
      </w:r>
      <w:r w:rsidRPr="008B2CB1">
        <w:rPr>
          <w:szCs w:val="22"/>
        </w:rPr>
        <w:t>from delivery vehicle to storage silo</w:t>
      </w:r>
    </w:p>
    <w:p w:rsidR="00FC1941" w:rsidRPr="00FC1941" w:rsidRDefault="002F47F1" w:rsidP="00FC1941">
      <w:pPr>
        <w:pStyle w:val="BodyText3"/>
        <w:numPr>
          <w:ilvl w:val="0"/>
          <w:numId w:val="31"/>
        </w:numPr>
        <w:spacing w:before="0" w:after="0"/>
        <w:ind w:left="990"/>
        <w:rPr>
          <w:szCs w:val="22"/>
        </w:rPr>
      </w:pPr>
      <w:r w:rsidRPr="00FC1941">
        <w:rPr>
          <w:szCs w:val="22"/>
        </w:rPr>
        <w:t>Weighing system at the storage silo discharge</w:t>
      </w:r>
      <w:r w:rsidR="00FC1941" w:rsidRPr="00FC1941">
        <w:rPr>
          <w:szCs w:val="22"/>
        </w:rPr>
        <w:br w:type="page"/>
      </w:r>
    </w:p>
    <w:p w:rsidR="002F47F1" w:rsidRPr="008B2CB1" w:rsidRDefault="002F47F1" w:rsidP="00FC1941">
      <w:pPr>
        <w:pStyle w:val="BodyText3"/>
        <w:spacing w:before="0" w:after="0"/>
        <w:ind w:left="630"/>
        <w:rPr>
          <w:szCs w:val="22"/>
        </w:rPr>
      </w:pPr>
    </w:p>
    <w:p w:rsidR="00BC3CEB" w:rsidRDefault="002F47F1" w:rsidP="002F47F1">
      <w:pPr>
        <w:pStyle w:val="BodyText3"/>
        <w:numPr>
          <w:ilvl w:val="0"/>
          <w:numId w:val="31"/>
        </w:numPr>
        <w:spacing w:before="0" w:after="0"/>
        <w:ind w:left="990"/>
        <w:rPr>
          <w:szCs w:val="22"/>
        </w:rPr>
      </w:pPr>
      <w:r w:rsidRPr="008B2CB1">
        <w:rPr>
          <w:szCs w:val="22"/>
        </w:rPr>
        <w:t>Conveyance system and piping for connection to the acid tanks</w:t>
      </w:r>
    </w:p>
    <w:p w:rsidR="002F47F1" w:rsidRPr="008B2CB1" w:rsidRDefault="002F47F1" w:rsidP="002F47F1">
      <w:pPr>
        <w:pStyle w:val="BodyText3"/>
        <w:spacing w:after="0"/>
        <w:rPr>
          <w:szCs w:val="22"/>
        </w:rPr>
      </w:pPr>
    </w:p>
    <w:p w:rsidR="002F47F1" w:rsidRPr="00633FA6" w:rsidRDefault="002F47F1" w:rsidP="002F47F1">
      <w:pPr>
        <w:pStyle w:val="BodyText3"/>
        <w:spacing w:after="0"/>
        <w:ind w:left="360"/>
        <w:rPr>
          <w:szCs w:val="22"/>
        </w:rPr>
      </w:pPr>
      <w:r w:rsidRPr="00633FA6">
        <w:rPr>
          <w:szCs w:val="22"/>
        </w:rPr>
        <w:t>The imp</w:t>
      </w:r>
      <w:r>
        <w:rPr>
          <w:szCs w:val="22"/>
        </w:rPr>
        <w:t xml:space="preserve">lementation period of this task, along with </w:t>
      </w:r>
      <w:r w:rsidRPr="00B550EF">
        <w:rPr>
          <w:szCs w:val="22"/>
        </w:rPr>
        <w:t>the initial trial period</w:t>
      </w:r>
      <w:r>
        <w:rPr>
          <w:szCs w:val="22"/>
        </w:rPr>
        <w:t xml:space="preserve">, </w:t>
      </w:r>
      <w:r w:rsidRPr="00633FA6">
        <w:rPr>
          <w:szCs w:val="22"/>
        </w:rPr>
        <w:t>may last up to a maximum of 2 years from the issuance of this construction permit.</w:t>
      </w:r>
    </w:p>
    <w:p w:rsidR="002F47F1" w:rsidRPr="00633FA6" w:rsidRDefault="002F47F1" w:rsidP="002F47F1"/>
    <w:p w:rsidR="002F47F1" w:rsidRPr="00633FA6" w:rsidRDefault="002F47F1" w:rsidP="002F47F1">
      <w:pPr>
        <w:rPr>
          <w:sz w:val="22"/>
          <w:szCs w:val="22"/>
        </w:rPr>
      </w:pPr>
      <w:r w:rsidRPr="00633FA6">
        <w:rPr>
          <w:sz w:val="22"/>
          <w:szCs w:val="22"/>
        </w:rPr>
        <w:t>[Application No. 0470002-086-AC]</w:t>
      </w:r>
    </w:p>
    <w:p w:rsidR="002F47F1" w:rsidRDefault="002F47F1" w:rsidP="00156C2F">
      <w:pPr>
        <w:pStyle w:val="BodyText2"/>
        <w:numPr>
          <w:ilvl w:val="0"/>
          <w:numId w:val="0"/>
        </w:numPr>
        <w:rPr>
          <w:bCs/>
          <w:i/>
          <w:color w:val="FF0000"/>
          <w:szCs w:val="22"/>
        </w:rPr>
      </w:pPr>
    </w:p>
    <w:p w:rsidR="002F47F1" w:rsidRPr="00E0551E" w:rsidRDefault="002F47F1" w:rsidP="002F47F1">
      <w:pPr>
        <w:pStyle w:val="BodyText2"/>
        <w:numPr>
          <w:ilvl w:val="0"/>
          <w:numId w:val="0"/>
        </w:numPr>
        <w:rPr>
          <w:bCs/>
          <w:szCs w:val="22"/>
        </w:rPr>
      </w:pPr>
      <w:r w:rsidRPr="00E0551E">
        <w:rPr>
          <w:bCs/>
          <w:szCs w:val="22"/>
        </w:rPr>
        <w:t>Subsection A,</w:t>
      </w:r>
      <w:r w:rsidRPr="00E0551E">
        <w:rPr>
          <w:bCs/>
          <w:i/>
          <w:szCs w:val="22"/>
        </w:rPr>
        <w:t xml:space="preserve"> </w:t>
      </w:r>
      <w:r w:rsidRPr="00E0551E">
        <w:rPr>
          <w:bCs/>
          <w:szCs w:val="22"/>
        </w:rPr>
        <w:t>Condition 4 is changed as follows:</w:t>
      </w:r>
    </w:p>
    <w:p w:rsidR="002F47F1" w:rsidRPr="00633FA6" w:rsidRDefault="002F47F1" w:rsidP="002F47F1">
      <w:pPr>
        <w:suppressAutoHyphens/>
        <w:spacing w:after="120"/>
        <w:rPr>
          <w:sz w:val="22"/>
          <w:szCs w:val="22"/>
          <w:u w:val="single"/>
        </w:rPr>
      </w:pPr>
      <w:r w:rsidRPr="00633FA6">
        <w:rPr>
          <w:b/>
          <w:sz w:val="22"/>
          <w:szCs w:val="22"/>
        </w:rPr>
        <w:t>4.</w:t>
      </w:r>
      <w:r w:rsidRPr="00633FA6">
        <w:rPr>
          <w:sz w:val="22"/>
          <w:szCs w:val="22"/>
        </w:rPr>
        <w:tab/>
      </w:r>
      <w:r w:rsidRPr="00633FA6">
        <w:rPr>
          <w:sz w:val="22"/>
          <w:szCs w:val="22"/>
          <w:u w:val="single"/>
        </w:rPr>
        <w:t>Capacity</w:t>
      </w:r>
      <w:r w:rsidRPr="00633FA6">
        <w:rPr>
          <w:sz w:val="22"/>
          <w:szCs w:val="22"/>
        </w:rPr>
        <w:t xml:space="preserve">.  The zinc </w:t>
      </w:r>
      <w:r>
        <w:rPr>
          <w:sz w:val="22"/>
          <w:szCs w:val="22"/>
        </w:rPr>
        <w:t xml:space="preserve">(zinc </w:t>
      </w:r>
      <w:r w:rsidRPr="00633FA6">
        <w:rPr>
          <w:sz w:val="22"/>
          <w:szCs w:val="22"/>
        </w:rPr>
        <w:t>oxide</w:t>
      </w:r>
      <w:r>
        <w:rPr>
          <w:sz w:val="22"/>
          <w:szCs w:val="22"/>
        </w:rPr>
        <w:t xml:space="preserve"> or zinc sulfate)</w:t>
      </w:r>
      <w:r w:rsidRPr="00633FA6">
        <w:rPr>
          <w:sz w:val="22"/>
          <w:szCs w:val="22"/>
        </w:rPr>
        <w:t xml:space="preserve"> shall be </w:t>
      </w:r>
      <w:r w:rsidRPr="002F47F1">
        <w:rPr>
          <w:dstrike/>
          <w:sz w:val="22"/>
          <w:szCs w:val="22"/>
        </w:rPr>
        <w:t>pneumatically</w:t>
      </w:r>
      <w:r w:rsidRPr="00633FA6">
        <w:rPr>
          <w:sz w:val="22"/>
          <w:szCs w:val="22"/>
        </w:rPr>
        <w:t xml:space="preserve"> transferred from a railcar or truck at a maximum rate of approximately </w:t>
      </w:r>
      <w:r w:rsidRPr="002F47F1">
        <w:rPr>
          <w:dstrike/>
          <w:sz w:val="22"/>
          <w:szCs w:val="22"/>
        </w:rPr>
        <w:t>25</w:t>
      </w:r>
      <w:r w:rsidRPr="00633FA6">
        <w:rPr>
          <w:sz w:val="22"/>
          <w:szCs w:val="22"/>
        </w:rPr>
        <w:t xml:space="preserve"> </w:t>
      </w:r>
      <w:r w:rsidRPr="002F47F1">
        <w:rPr>
          <w:sz w:val="22"/>
          <w:szCs w:val="22"/>
          <w:u w:val="double"/>
        </w:rPr>
        <w:t>100</w:t>
      </w:r>
      <w:r>
        <w:rPr>
          <w:sz w:val="22"/>
          <w:szCs w:val="22"/>
        </w:rPr>
        <w:t xml:space="preserve"> </w:t>
      </w:r>
      <w:r w:rsidRPr="00633FA6">
        <w:rPr>
          <w:sz w:val="22"/>
          <w:szCs w:val="22"/>
        </w:rPr>
        <w:t xml:space="preserve">tons per hour.  A maximum </w:t>
      </w:r>
      <w:r w:rsidR="00666198" w:rsidRPr="00666198">
        <w:rPr>
          <w:sz w:val="22"/>
          <w:szCs w:val="22"/>
          <w:u w:val="double"/>
        </w:rPr>
        <w:t>total</w:t>
      </w:r>
      <w:r w:rsidR="00666198">
        <w:rPr>
          <w:sz w:val="22"/>
          <w:szCs w:val="22"/>
        </w:rPr>
        <w:t xml:space="preserve"> </w:t>
      </w:r>
      <w:r w:rsidRPr="00633FA6">
        <w:rPr>
          <w:sz w:val="22"/>
          <w:szCs w:val="22"/>
        </w:rPr>
        <w:t xml:space="preserve">annual quantity of </w:t>
      </w:r>
      <w:r w:rsidRPr="002F47F1">
        <w:rPr>
          <w:sz w:val="22"/>
          <w:szCs w:val="22"/>
          <w:u w:val="double"/>
        </w:rPr>
        <w:t>approximately 40, 291 tons of zinc sulfate (approximately 20,313</w:t>
      </w:r>
      <w:r>
        <w:rPr>
          <w:sz w:val="22"/>
          <w:szCs w:val="22"/>
        </w:rPr>
        <w:t xml:space="preserve"> </w:t>
      </w:r>
      <w:r w:rsidRPr="002F47F1">
        <w:rPr>
          <w:dstrike/>
          <w:sz w:val="22"/>
          <w:szCs w:val="22"/>
        </w:rPr>
        <w:t>20,000</w:t>
      </w:r>
      <w:r w:rsidRPr="00633FA6">
        <w:rPr>
          <w:sz w:val="22"/>
          <w:szCs w:val="22"/>
        </w:rPr>
        <w:t xml:space="preserve"> tons </w:t>
      </w:r>
      <w:r w:rsidRPr="002F47F1">
        <w:rPr>
          <w:sz w:val="22"/>
          <w:szCs w:val="22"/>
          <w:u w:val="double"/>
        </w:rPr>
        <w:t>zinc oxide)</w:t>
      </w:r>
      <w:r>
        <w:rPr>
          <w:sz w:val="22"/>
          <w:szCs w:val="22"/>
        </w:rPr>
        <w:t xml:space="preserve"> </w:t>
      </w:r>
      <w:r w:rsidRPr="00633FA6">
        <w:rPr>
          <w:sz w:val="22"/>
          <w:szCs w:val="22"/>
        </w:rPr>
        <w:t xml:space="preserve">shall be used in the Y and Z trains (Emissions Unit Nos. 008 and 032), i.e. approximately 1% by weight of the product.  </w:t>
      </w:r>
    </w:p>
    <w:p w:rsidR="002F47F1" w:rsidRPr="00633FA6" w:rsidRDefault="002F47F1" w:rsidP="002F47F1">
      <w:pPr>
        <w:rPr>
          <w:sz w:val="22"/>
          <w:szCs w:val="22"/>
        </w:rPr>
      </w:pPr>
      <w:r w:rsidRPr="00633FA6">
        <w:rPr>
          <w:sz w:val="22"/>
          <w:szCs w:val="22"/>
        </w:rPr>
        <w:t>[Application No. 0470002-086-AC]</w:t>
      </w:r>
    </w:p>
    <w:p w:rsidR="002F47F1" w:rsidRDefault="002F47F1" w:rsidP="00156C2F">
      <w:pPr>
        <w:pStyle w:val="BodyText2"/>
        <w:numPr>
          <w:ilvl w:val="0"/>
          <w:numId w:val="0"/>
        </w:numPr>
        <w:rPr>
          <w:bCs/>
          <w:i/>
          <w:color w:val="FF0000"/>
          <w:szCs w:val="22"/>
        </w:rPr>
      </w:pPr>
    </w:p>
    <w:p w:rsidR="008A6FD6" w:rsidRPr="008A6FD6" w:rsidRDefault="008A6FD6" w:rsidP="008A6FD6">
      <w:pPr>
        <w:pStyle w:val="BodyText2"/>
        <w:numPr>
          <w:ilvl w:val="0"/>
          <w:numId w:val="0"/>
        </w:numPr>
        <w:rPr>
          <w:bCs/>
          <w:szCs w:val="22"/>
        </w:rPr>
      </w:pPr>
      <w:r w:rsidRPr="008A6FD6">
        <w:rPr>
          <w:bCs/>
          <w:szCs w:val="22"/>
        </w:rPr>
        <w:t>Emission Unit 008 and 032 Descriptions are changed as follows:</w:t>
      </w:r>
    </w:p>
    <w:p w:rsidR="008A6FD6" w:rsidRDefault="008A6FD6" w:rsidP="008A6FD6">
      <w:pPr>
        <w:rPr>
          <w:sz w:val="22"/>
          <w:szCs w:val="22"/>
          <w:u w:val="single"/>
        </w:rPr>
      </w:pPr>
    </w:p>
    <w:p w:rsidR="008A6FD6" w:rsidRPr="00633FA6" w:rsidRDefault="008A6FD6" w:rsidP="008A6FD6">
      <w:pPr>
        <w:rPr>
          <w:sz w:val="22"/>
          <w:szCs w:val="22"/>
        </w:rPr>
      </w:pPr>
      <w:r w:rsidRPr="00B550EF">
        <w:rPr>
          <w:sz w:val="22"/>
          <w:szCs w:val="22"/>
          <w:u w:val="single"/>
        </w:rPr>
        <w:t>Mode 6</w:t>
      </w:r>
      <w:r w:rsidRPr="00633FA6">
        <w:rPr>
          <w:sz w:val="22"/>
          <w:szCs w:val="22"/>
        </w:rPr>
        <w:t xml:space="preserve">: MAP/DAP </w:t>
      </w:r>
      <w:r w:rsidRPr="008A6FD6">
        <w:rPr>
          <w:sz w:val="22"/>
          <w:szCs w:val="22"/>
          <w:u w:val="double"/>
        </w:rPr>
        <w:t xml:space="preserve">by </w:t>
      </w:r>
      <w:r w:rsidRPr="008A6FD6">
        <w:rPr>
          <w:color w:val="000000"/>
          <w:sz w:val="22"/>
          <w:szCs w:val="22"/>
          <w:u w:val="double"/>
        </w:rPr>
        <w:t>40% P</w:t>
      </w:r>
      <w:r w:rsidRPr="008A6FD6">
        <w:rPr>
          <w:color w:val="000000"/>
          <w:sz w:val="22"/>
          <w:szCs w:val="22"/>
          <w:u w:val="double"/>
          <w:vertAlign w:val="subscript"/>
        </w:rPr>
        <w:t>2</w:t>
      </w:r>
      <w:r w:rsidRPr="008A6FD6">
        <w:rPr>
          <w:color w:val="000000"/>
          <w:sz w:val="22"/>
          <w:szCs w:val="22"/>
          <w:u w:val="double"/>
        </w:rPr>
        <w:t>O</w:t>
      </w:r>
      <w:r w:rsidRPr="008A6FD6">
        <w:rPr>
          <w:color w:val="000000"/>
          <w:sz w:val="22"/>
          <w:szCs w:val="22"/>
          <w:u w:val="double"/>
          <w:vertAlign w:val="subscript"/>
        </w:rPr>
        <w:t>5</w:t>
      </w:r>
      <w:r w:rsidRPr="008A6FD6">
        <w:rPr>
          <w:color w:val="000000"/>
          <w:sz w:val="22"/>
          <w:szCs w:val="22"/>
          <w:u w:val="double"/>
        </w:rPr>
        <w:t xml:space="preserve"> acid</w:t>
      </w:r>
      <w:r w:rsidRPr="00633FA6">
        <w:rPr>
          <w:sz w:val="22"/>
          <w:szCs w:val="22"/>
        </w:rPr>
        <w:t xml:space="preserve"> with the addition of micronutrients</w:t>
      </w:r>
      <w:r w:rsidRPr="00633FA6">
        <w:rPr>
          <w:b/>
          <w:sz w:val="22"/>
          <w:szCs w:val="22"/>
        </w:rPr>
        <w:t>.</w:t>
      </w:r>
      <w:r w:rsidRPr="00633FA6">
        <w:rPr>
          <w:sz w:val="22"/>
          <w:szCs w:val="22"/>
        </w:rPr>
        <w:t xml:space="preserve">  </w:t>
      </w:r>
    </w:p>
    <w:p w:rsidR="008A6FD6" w:rsidRDefault="008A6FD6" w:rsidP="00156C2F">
      <w:pPr>
        <w:pStyle w:val="BodyText2"/>
        <w:numPr>
          <w:ilvl w:val="0"/>
          <w:numId w:val="0"/>
        </w:numPr>
        <w:rPr>
          <w:bCs/>
          <w:i/>
          <w:color w:val="FF0000"/>
          <w:szCs w:val="22"/>
        </w:rPr>
      </w:pPr>
    </w:p>
    <w:p w:rsidR="00947D36" w:rsidRPr="00E0551E" w:rsidRDefault="00947D36" w:rsidP="00947D36">
      <w:pPr>
        <w:pStyle w:val="BodyText2"/>
        <w:numPr>
          <w:ilvl w:val="0"/>
          <w:numId w:val="0"/>
        </w:numPr>
        <w:rPr>
          <w:bCs/>
          <w:szCs w:val="22"/>
        </w:rPr>
      </w:pPr>
      <w:r w:rsidRPr="00E0551E">
        <w:rPr>
          <w:bCs/>
          <w:szCs w:val="22"/>
        </w:rPr>
        <w:t xml:space="preserve">Subsection </w:t>
      </w:r>
      <w:r>
        <w:rPr>
          <w:bCs/>
          <w:szCs w:val="22"/>
        </w:rPr>
        <w:t>B</w:t>
      </w:r>
      <w:r w:rsidRPr="00E0551E">
        <w:rPr>
          <w:bCs/>
          <w:szCs w:val="22"/>
        </w:rPr>
        <w:t>,</w:t>
      </w:r>
      <w:r w:rsidRPr="00E0551E">
        <w:rPr>
          <w:bCs/>
          <w:i/>
          <w:szCs w:val="22"/>
        </w:rPr>
        <w:t xml:space="preserve"> </w:t>
      </w:r>
      <w:r w:rsidRPr="00E0551E">
        <w:rPr>
          <w:bCs/>
          <w:szCs w:val="22"/>
        </w:rPr>
        <w:t>Condition 4 is changed as follows:</w:t>
      </w:r>
    </w:p>
    <w:p w:rsidR="009B5AB7" w:rsidRPr="00633FA6" w:rsidRDefault="009B5AB7" w:rsidP="009B5AB7">
      <w:pPr>
        <w:suppressAutoHyphens/>
        <w:spacing w:after="120"/>
        <w:rPr>
          <w:sz w:val="22"/>
          <w:szCs w:val="22"/>
          <w:u w:val="single"/>
        </w:rPr>
      </w:pPr>
      <w:r w:rsidRPr="00633FA6">
        <w:rPr>
          <w:b/>
          <w:sz w:val="22"/>
          <w:szCs w:val="22"/>
        </w:rPr>
        <w:t>4.</w:t>
      </w:r>
      <w:r w:rsidRPr="00633FA6">
        <w:rPr>
          <w:sz w:val="22"/>
          <w:szCs w:val="22"/>
        </w:rPr>
        <w:tab/>
      </w:r>
      <w:r w:rsidRPr="00633FA6">
        <w:rPr>
          <w:sz w:val="22"/>
          <w:szCs w:val="22"/>
          <w:u w:val="single"/>
        </w:rPr>
        <w:t>Capacity- Zinc</w:t>
      </w:r>
      <w:r w:rsidRPr="00633FA6">
        <w:rPr>
          <w:sz w:val="22"/>
          <w:szCs w:val="22"/>
        </w:rPr>
        <w:t xml:space="preserve">.  </w:t>
      </w:r>
      <w:r w:rsidR="00947D36" w:rsidRPr="00633FA6">
        <w:rPr>
          <w:sz w:val="22"/>
          <w:szCs w:val="22"/>
        </w:rPr>
        <w:t xml:space="preserve">A maximum </w:t>
      </w:r>
      <w:r w:rsidR="00947D36" w:rsidRPr="00947D36">
        <w:rPr>
          <w:sz w:val="22"/>
          <w:szCs w:val="22"/>
          <w:u w:val="double"/>
        </w:rPr>
        <w:t>total</w:t>
      </w:r>
      <w:r w:rsidR="00947D36">
        <w:rPr>
          <w:sz w:val="22"/>
          <w:szCs w:val="22"/>
        </w:rPr>
        <w:t xml:space="preserve"> </w:t>
      </w:r>
      <w:r w:rsidR="00947D36" w:rsidRPr="00633FA6">
        <w:rPr>
          <w:sz w:val="22"/>
          <w:szCs w:val="22"/>
        </w:rPr>
        <w:t xml:space="preserve">annual quantity of </w:t>
      </w:r>
      <w:r w:rsidR="00947D36" w:rsidRPr="00947D36">
        <w:rPr>
          <w:dstrike/>
          <w:sz w:val="22"/>
          <w:szCs w:val="22"/>
        </w:rPr>
        <w:t>20,000</w:t>
      </w:r>
      <w:r w:rsidR="00947D36" w:rsidRPr="00633FA6">
        <w:rPr>
          <w:sz w:val="22"/>
          <w:szCs w:val="22"/>
        </w:rPr>
        <w:t xml:space="preserve"> </w:t>
      </w:r>
      <w:r w:rsidR="00947D36">
        <w:rPr>
          <w:sz w:val="22"/>
          <w:szCs w:val="22"/>
        </w:rPr>
        <w:t xml:space="preserve">approximately 40,291 tons of zinc sulfate (approximately 20,313 </w:t>
      </w:r>
      <w:r w:rsidR="00947D36" w:rsidRPr="00633FA6">
        <w:rPr>
          <w:sz w:val="22"/>
          <w:szCs w:val="22"/>
        </w:rPr>
        <w:t xml:space="preserve">tons of zinc </w:t>
      </w:r>
      <w:r w:rsidR="00947D36" w:rsidRPr="00947D36">
        <w:rPr>
          <w:dstrike/>
          <w:sz w:val="22"/>
          <w:szCs w:val="22"/>
        </w:rPr>
        <w:t>(zinc</w:t>
      </w:r>
      <w:r w:rsidR="00947D36">
        <w:rPr>
          <w:sz w:val="22"/>
          <w:szCs w:val="22"/>
        </w:rPr>
        <w:t xml:space="preserve"> </w:t>
      </w:r>
      <w:r w:rsidR="00947D36" w:rsidRPr="00633FA6">
        <w:rPr>
          <w:sz w:val="22"/>
          <w:szCs w:val="22"/>
        </w:rPr>
        <w:t>oxide</w:t>
      </w:r>
      <w:r w:rsidR="00947D36">
        <w:rPr>
          <w:sz w:val="22"/>
          <w:szCs w:val="22"/>
        </w:rPr>
        <w:t xml:space="preserve"> </w:t>
      </w:r>
      <w:r w:rsidR="00947D36" w:rsidRPr="00947D36">
        <w:rPr>
          <w:dstrike/>
          <w:sz w:val="22"/>
          <w:szCs w:val="22"/>
        </w:rPr>
        <w:t>or zinc sulfate)</w:t>
      </w:r>
      <w:r w:rsidR="00947D36" w:rsidRPr="00633FA6">
        <w:rPr>
          <w:sz w:val="22"/>
          <w:szCs w:val="22"/>
        </w:rPr>
        <w:t xml:space="preserve"> shall be used in the Y and Z trains (Emissions Unit Nos. 008 and 032) combined, i.e. approximately 1% by weight of the product at each emissions unit.  </w:t>
      </w:r>
    </w:p>
    <w:p w:rsidR="009B5AB7" w:rsidRPr="00633FA6" w:rsidRDefault="009B5AB7" w:rsidP="009B5AB7">
      <w:pPr>
        <w:rPr>
          <w:sz w:val="22"/>
          <w:szCs w:val="22"/>
        </w:rPr>
      </w:pPr>
      <w:r w:rsidRPr="00633FA6">
        <w:rPr>
          <w:sz w:val="22"/>
          <w:szCs w:val="22"/>
        </w:rPr>
        <w:t>[Application No. 0470002-086-AC]</w:t>
      </w:r>
    </w:p>
    <w:p w:rsidR="009B5AB7" w:rsidRDefault="009B5AB7" w:rsidP="00156C2F">
      <w:pPr>
        <w:pStyle w:val="BodyText2"/>
        <w:numPr>
          <w:ilvl w:val="0"/>
          <w:numId w:val="0"/>
        </w:numPr>
        <w:rPr>
          <w:bCs/>
          <w:i/>
          <w:color w:val="FF0000"/>
          <w:szCs w:val="22"/>
        </w:rPr>
      </w:pPr>
    </w:p>
    <w:p w:rsidR="00947D36" w:rsidRPr="00E0551E" w:rsidRDefault="00947D36" w:rsidP="00947D36">
      <w:pPr>
        <w:pStyle w:val="BodyText2"/>
        <w:numPr>
          <w:ilvl w:val="0"/>
          <w:numId w:val="0"/>
        </w:numPr>
        <w:rPr>
          <w:bCs/>
          <w:szCs w:val="22"/>
        </w:rPr>
      </w:pPr>
      <w:r w:rsidRPr="00E0551E">
        <w:rPr>
          <w:bCs/>
          <w:szCs w:val="22"/>
        </w:rPr>
        <w:t xml:space="preserve">Subsection </w:t>
      </w:r>
      <w:r>
        <w:rPr>
          <w:bCs/>
          <w:szCs w:val="22"/>
        </w:rPr>
        <w:t>C</w:t>
      </w:r>
      <w:r w:rsidRPr="00E0551E">
        <w:rPr>
          <w:bCs/>
          <w:szCs w:val="22"/>
        </w:rPr>
        <w:t>,</w:t>
      </w:r>
      <w:r w:rsidRPr="00E0551E">
        <w:rPr>
          <w:bCs/>
          <w:i/>
          <w:szCs w:val="22"/>
        </w:rPr>
        <w:t xml:space="preserve"> </w:t>
      </w:r>
      <w:r w:rsidRPr="00E0551E">
        <w:rPr>
          <w:bCs/>
          <w:szCs w:val="22"/>
        </w:rPr>
        <w:t>Condition 4 is changed as follows:</w:t>
      </w:r>
    </w:p>
    <w:p w:rsidR="00127D7E" w:rsidRPr="00127D7E" w:rsidRDefault="00127D7E" w:rsidP="00127D7E">
      <w:pPr>
        <w:suppressAutoHyphens/>
        <w:spacing w:after="120"/>
        <w:rPr>
          <w:sz w:val="22"/>
          <w:szCs w:val="22"/>
          <w:u w:val="single"/>
        </w:rPr>
      </w:pPr>
      <w:r w:rsidRPr="00127D7E">
        <w:rPr>
          <w:b/>
          <w:sz w:val="22"/>
          <w:szCs w:val="22"/>
        </w:rPr>
        <w:t>4.</w:t>
      </w:r>
      <w:r w:rsidRPr="00127D7E">
        <w:rPr>
          <w:sz w:val="22"/>
          <w:szCs w:val="22"/>
        </w:rPr>
        <w:tab/>
      </w:r>
      <w:r w:rsidRPr="00127D7E">
        <w:rPr>
          <w:sz w:val="22"/>
          <w:szCs w:val="22"/>
          <w:u w:val="single"/>
        </w:rPr>
        <w:t>Capacity- Zinc</w:t>
      </w:r>
      <w:r w:rsidRPr="00127D7E">
        <w:rPr>
          <w:sz w:val="22"/>
          <w:szCs w:val="22"/>
        </w:rPr>
        <w:t xml:space="preserve">.  A maximum </w:t>
      </w:r>
      <w:r w:rsidRPr="00127D7E">
        <w:rPr>
          <w:sz w:val="22"/>
          <w:szCs w:val="22"/>
          <w:u w:val="double"/>
        </w:rPr>
        <w:t>total</w:t>
      </w:r>
      <w:r w:rsidRPr="00127D7E">
        <w:rPr>
          <w:sz w:val="22"/>
          <w:szCs w:val="22"/>
        </w:rPr>
        <w:t xml:space="preserve"> annual quantity of </w:t>
      </w:r>
      <w:r w:rsidRPr="00127D7E">
        <w:rPr>
          <w:dstrike/>
          <w:sz w:val="22"/>
          <w:szCs w:val="22"/>
        </w:rPr>
        <w:t>20,000</w:t>
      </w:r>
      <w:r w:rsidRPr="00127D7E">
        <w:rPr>
          <w:sz w:val="22"/>
          <w:szCs w:val="22"/>
        </w:rPr>
        <w:t xml:space="preserve"> </w:t>
      </w:r>
      <w:r w:rsidRPr="00127D7E">
        <w:rPr>
          <w:sz w:val="22"/>
          <w:szCs w:val="22"/>
          <w:u w:val="double"/>
        </w:rPr>
        <w:t>approximately 40,291 tons of zinc sulfate (approximately 20,313 tons of</w:t>
      </w:r>
      <w:r w:rsidRPr="00127D7E">
        <w:rPr>
          <w:sz w:val="22"/>
          <w:szCs w:val="22"/>
        </w:rPr>
        <w:t xml:space="preserve"> zinc </w:t>
      </w:r>
      <w:r w:rsidRPr="00127D7E">
        <w:rPr>
          <w:dstrike/>
          <w:sz w:val="22"/>
          <w:szCs w:val="22"/>
        </w:rPr>
        <w:t>(zinc</w:t>
      </w:r>
      <w:r w:rsidRPr="00127D7E">
        <w:rPr>
          <w:sz w:val="22"/>
          <w:szCs w:val="22"/>
        </w:rPr>
        <w:t xml:space="preserve"> oxide </w:t>
      </w:r>
      <w:r w:rsidRPr="00127D7E">
        <w:rPr>
          <w:dstrike/>
          <w:sz w:val="22"/>
          <w:szCs w:val="22"/>
        </w:rPr>
        <w:t>or zinc sulfate)</w:t>
      </w:r>
      <w:r w:rsidRPr="00127D7E">
        <w:rPr>
          <w:sz w:val="22"/>
          <w:szCs w:val="22"/>
        </w:rPr>
        <w:t xml:space="preserve"> shall be used in the Y and Z trains (Emissions Unit Nos. 008 and 032) combined, i.e. approximately 1% by weight of the product at each emissions unit.  </w:t>
      </w:r>
    </w:p>
    <w:p w:rsidR="00127D7E" w:rsidRPr="00127D7E" w:rsidRDefault="00127D7E" w:rsidP="00127D7E">
      <w:pPr>
        <w:rPr>
          <w:sz w:val="22"/>
          <w:szCs w:val="22"/>
        </w:rPr>
      </w:pPr>
      <w:r w:rsidRPr="00127D7E">
        <w:rPr>
          <w:sz w:val="22"/>
          <w:szCs w:val="22"/>
        </w:rPr>
        <w:t>[Application No. 0470002-086-AC]</w:t>
      </w:r>
    </w:p>
    <w:p w:rsidR="009B5AB7" w:rsidRPr="00A5366B" w:rsidRDefault="009B5AB7" w:rsidP="00156C2F">
      <w:pPr>
        <w:pStyle w:val="BodyText2"/>
        <w:numPr>
          <w:ilvl w:val="0"/>
          <w:numId w:val="0"/>
        </w:numPr>
        <w:rPr>
          <w:bCs/>
          <w:i/>
          <w:color w:val="FF0000"/>
          <w:szCs w:val="22"/>
        </w:rPr>
      </w:pPr>
    </w:p>
    <w:p w:rsidR="009F7461" w:rsidRDefault="002E0033" w:rsidP="0002053C">
      <w:pPr>
        <w:pStyle w:val="BodyText2"/>
        <w:numPr>
          <w:ilvl w:val="0"/>
          <w:numId w:val="0"/>
        </w:numPr>
        <w:jc w:val="left"/>
        <w:rPr>
          <w:bCs/>
          <w:i/>
          <w:szCs w:val="22"/>
        </w:rPr>
      </w:pPr>
      <w:r w:rsidRPr="009F7461">
        <w:rPr>
          <w:b/>
          <w:bCs/>
          <w:szCs w:val="22"/>
        </w:rPr>
        <w:t>2.</w:t>
      </w:r>
      <w:r w:rsidRPr="009F7461">
        <w:rPr>
          <w:b/>
          <w:bCs/>
          <w:szCs w:val="22"/>
        </w:rPr>
        <w:tab/>
      </w:r>
      <w:r w:rsidRPr="009F7461">
        <w:rPr>
          <w:b/>
          <w:szCs w:val="22"/>
        </w:rPr>
        <w:t xml:space="preserve">Pg. 7 section 5.  Remove after "...at all times" the comment "when transferring material to/from storage vessel".   </w:t>
      </w:r>
      <w:r w:rsidRPr="009F7461">
        <w:rPr>
          <w:b/>
          <w:szCs w:val="22"/>
        </w:rPr>
        <w:br/>
      </w:r>
    </w:p>
    <w:p w:rsidR="002E0033" w:rsidRPr="002E599B" w:rsidRDefault="002E0033" w:rsidP="00156C2F">
      <w:pPr>
        <w:pStyle w:val="BodyText2"/>
        <w:numPr>
          <w:ilvl w:val="0"/>
          <w:numId w:val="0"/>
        </w:numPr>
        <w:rPr>
          <w:b/>
          <w:bCs/>
          <w:szCs w:val="22"/>
        </w:rPr>
      </w:pPr>
      <w:r w:rsidRPr="002E599B">
        <w:rPr>
          <w:bCs/>
          <w:i/>
          <w:szCs w:val="22"/>
        </w:rPr>
        <w:t>Response:</w:t>
      </w:r>
      <w:r w:rsidR="002E599B" w:rsidRPr="002E599B">
        <w:rPr>
          <w:b/>
          <w:bCs/>
          <w:szCs w:val="22"/>
        </w:rPr>
        <w:t xml:space="preserve"> </w:t>
      </w:r>
      <w:r w:rsidR="002E599B" w:rsidRPr="002E599B">
        <w:rPr>
          <w:bCs/>
          <w:szCs w:val="22"/>
        </w:rPr>
        <w:t>Based on the comment, Subsection A., Condition 5. is changed as follows:</w:t>
      </w:r>
    </w:p>
    <w:p w:rsidR="002E599B" w:rsidRPr="002E599B" w:rsidRDefault="002E599B" w:rsidP="002E599B">
      <w:pPr>
        <w:spacing w:after="120"/>
        <w:rPr>
          <w:sz w:val="22"/>
          <w:szCs w:val="22"/>
        </w:rPr>
      </w:pPr>
      <w:r w:rsidRPr="002E599B">
        <w:rPr>
          <w:b/>
          <w:sz w:val="22"/>
          <w:szCs w:val="22"/>
        </w:rPr>
        <w:t>5.</w:t>
      </w:r>
      <w:r w:rsidRPr="002E599B">
        <w:rPr>
          <w:sz w:val="22"/>
          <w:szCs w:val="22"/>
        </w:rPr>
        <w:tab/>
      </w:r>
      <w:r w:rsidRPr="002E599B">
        <w:rPr>
          <w:sz w:val="22"/>
          <w:szCs w:val="22"/>
          <w:u w:val="single"/>
        </w:rPr>
        <w:t>Control Device</w:t>
      </w:r>
      <w:r w:rsidRPr="002E599B">
        <w:rPr>
          <w:sz w:val="22"/>
          <w:szCs w:val="22"/>
        </w:rPr>
        <w:t xml:space="preserve">.  To control particulate matter emissions, the permittee shall operate a dust collector at the storage silo.  The dust collector shall be in operation </w:t>
      </w:r>
      <w:r w:rsidRPr="002E599B">
        <w:rPr>
          <w:dstrike/>
          <w:sz w:val="22"/>
          <w:szCs w:val="22"/>
        </w:rPr>
        <w:t>at all times</w:t>
      </w:r>
      <w:r w:rsidRPr="002E599B">
        <w:rPr>
          <w:sz w:val="22"/>
          <w:szCs w:val="22"/>
        </w:rPr>
        <w:t xml:space="preserve"> </w:t>
      </w:r>
      <w:r w:rsidRPr="002E599B">
        <w:rPr>
          <w:sz w:val="22"/>
          <w:szCs w:val="22"/>
          <w:u w:val="double"/>
        </w:rPr>
        <w:t>when transferring material to/from the storage silo</w:t>
      </w:r>
      <w:r w:rsidRPr="002E599B">
        <w:rPr>
          <w:sz w:val="22"/>
          <w:szCs w:val="22"/>
        </w:rPr>
        <w:t>.</w:t>
      </w:r>
    </w:p>
    <w:p w:rsidR="00FC1941" w:rsidRDefault="002E599B" w:rsidP="002E599B">
      <w:pPr>
        <w:rPr>
          <w:sz w:val="22"/>
          <w:szCs w:val="22"/>
        </w:rPr>
      </w:pPr>
      <w:r w:rsidRPr="00633FA6">
        <w:rPr>
          <w:sz w:val="22"/>
          <w:szCs w:val="22"/>
        </w:rPr>
        <w:t>[Application No. 0470002-086-AC; Rule 62-4.070, F.A.C.]</w:t>
      </w:r>
    </w:p>
    <w:p w:rsidR="00FC1941" w:rsidRDefault="00FC1941">
      <w:pPr>
        <w:rPr>
          <w:sz w:val="22"/>
          <w:szCs w:val="22"/>
        </w:rPr>
      </w:pPr>
      <w:r>
        <w:rPr>
          <w:sz w:val="22"/>
          <w:szCs w:val="22"/>
        </w:rPr>
        <w:br w:type="page"/>
      </w:r>
    </w:p>
    <w:p w:rsidR="002E599B" w:rsidRPr="00633FA6" w:rsidRDefault="002E599B" w:rsidP="002E599B">
      <w:pPr>
        <w:rPr>
          <w:sz w:val="22"/>
          <w:szCs w:val="22"/>
        </w:rPr>
      </w:pPr>
    </w:p>
    <w:p w:rsidR="002E599B" w:rsidRPr="002E0033" w:rsidRDefault="002E599B" w:rsidP="00156C2F">
      <w:pPr>
        <w:pStyle w:val="BodyText2"/>
        <w:numPr>
          <w:ilvl w:val="0"/>
          <w:numId w:val="0"/>
        </w:numPr>
        <w:rPr>
          <w:b/>
          <w:bCs/>
          <w:color w:val="FF0000"/>
          <w:szCs w:val="22"/>
        </w:rPr>
      </w:pPr>
    </w:p>
    <w:p w:rsidR="002E0033" w:rsidRPr="00B86241" w:rsidRDefault="002E0033" w:rsidP="00D96607">
      <w:pPr>
        <w:pStyle w:val="BodyText2"/>
        <w:numPr>
          <w:ilvl w:val="0"/>
          <w:numId w:val="0"/>
        </w:numPr>
        <w:jc w:val="left"/>
        <w:rPr>
          <w:b/>
          <w:bCs/>
          <w:szCs w:val="22"/>
        </w:rPr>
      </w:pPr>
      <w:r w:rsidRPr="00B86241">
        <w:rPr>
          <w:b/>
          <w:bCs/>
          <w:szCs w:val="22"/>
        </w:rPr>
        <w:t>3.</w:t>
      </w:r>
      <w:r w:rsidRPr="00B86241">
        <w:rPr>
          <w:b/>
          <w:bCs/>
          <w:szCs w:val="22"/>
        </w:rPr>
        <w:tab/>
      </w:r>
      <w:r w:rsidRPr="00B86241">
        <w:rPr>
          <w:b/>
          <w:szCs w:val="22"/>
        </w:rPr>
        <w:t xml:space="preserve">Page 9 </w:t>
      </w:r>
      <w:proofErr w:type="gramStart"/>
      <w:r w:rsidRPr="00B86241">
        <w:rPr>
          <w:b/>
          <w:szCs w:val="22"/>
        </w:rPr>
        <w:t>section</w:t>
      </w:r>
      <w:proofErr w:type="gramEnd"/>
      <w:r w:rsidRPr="00B86241">
        <w:rPr>
          <w:b/>
          <w:szCs w:val="22"/>
        </w:rPr>
        <w:t xml:space="preserve"> 5.  Remove "...to the Y-Train </w:t>
      </w:r>
      <w:proofErr w:type="spellStart"/>
      <w:r w:rsidRPr="00B86241">
        <w:rPr>
          <w:b/>
          <w:szCs w:val="22"/>
        </w:rPr>
        <w:t>preneutralizer</w:t>
      </w:r>
      <w:proofErr w:type="spellEnd"/>
      <w:r w:rsidRPr="00B86241">
        <w:rPr>
          <w:b/>
          <w:szCs w:val="22"/>
        </w:rPr>
        <w:t xml:space="preserve"> and replace with "...to the process"   We may wish to add the sulfuric acid at a different location in the permanent process. </w:t>
      </w:r>
      <w:r w:rsidRPr="00B86241">
        <w:rPr>
          <w:b/>
          <w:szCs w:val="22"/>
        </w:rPr>
        <w:br/>
      </w:r>
    </w:p>
    <w:p w:rsidR="00D96607" w:rsidRPr="002E599B" w:rsidRDefault="00D96607" w:rsidP="00D96607">
      <w:pPr>
        <w:pStyle w:val="BodyText2"/>
        <w:numPr>
          <w:ilvl w:val="0"/>
          <w:numId w:val="0"/>
        </w:numPr>
        <w:rPr>
          <w:b/>
          <w:bCs/>
          <w:szCs w:val="22"/>
        </w:rPr>
      </w:pPr>
      <w:r w:rsidRPr="002E599B">
        <w:rPr>
          <w:bCs/>
          <w:i/>
          <w:szCs w:val="22"/>
        </w:rPr>
        <w:t>Response:</w:t>
      </w:r>
      <w:r w:rsidRPr="002E599B">
        <w:rPr>
          <w:b/>
          <w:bCs/>
          <w:szCs w:val="22"/>
        </w:rPr>
        <w:t xml:space="preserve"> </w:t>
      </w:r>
      <w:r w:rsidRPr="002E599B">
        <w:rPr>
          <w:bCs/>
          <w:szCs w:val="22"/>
        </w:rPr>
        <w:t xml:space="preserve">Based on the comment, Subsection </w:t>
      </w:r>
      <w:r>
        <w:rPr>
          <w:bCs/>
          <w:szCs w:val="22"/>
        </w:rPr>
        <w:t>B</w:t>
      </w:r>
      <w:r w:rsidRPr="002E599B">
        <w:rPr>
          <w:bCs/>
          <w:szCs w:val="22"/>
        </w:rPr>
        <w:t>., Condition</w:t>
      </w:r>
      <w:r w:rsidR="009F7461">
        <w:rPr>
          <w:bCs/>
          <w:szCs w:val="22"/>
        </w:rPr>
        <w:t xml:space="preserve"> Nos. 2 and</w:t>
      </w:r>
      <w:r w:rsidRPr="002E599B">
        <w:rPr>
          <w:bCs/>
          <w:szCs w:val="22"/>
        </w:rPr>
        <w:t xml:space="preserve"> 5. </w:t>
      </w:r>
      <w:r w:rsidR="009F7461">
        <w:rPr>
          <w:bCs/>
          <w:szCs w:val="22"/>
        </w:rPr>
        <w:t>are</w:t>
      </w:r>
      <w:r w:rsidRPr="002E599B">
        <w:rPr>
          <w:bCs/>
          <w:szCs w:val="22"/>
        </w:rPr>
        <w:t xml:space="preserve"> changed as follows:</w:t>
      </w:r>
    </w:p>
    <w:p w:rsidR="009F7461" w:rsidRPr="00633FA6" w:rsidRDefault="009F7461" w:rsidP="009F7461">
      <w:pPr>
        <w:suppressAutoHyphens/>
        <w:spacing w:after="120"/>
        <w:ind w:left="450" w:hanging="450"/>
        <w:rPr>
          <w:sz w:val="22"/>
          <w:szCs w:val="22"/>
        </w:rPr>
      </w:pPr>
      <w:r w:rsidRPr="00633FA6">
        <w:rPr>
          <w:b/>
          <w:sz w:val="22"/>
          <w:szCs w:val="22"/>
        </w:rPr>
        <w:t>2.</w:t>
      </w:r>
      <w:r w:rsidRPr="00633FA6">
        <w:rPr>
          <w:sz w:val="22"/>
          <w:szCs w:val="22"/>
        </w:rPr>
        <w:tab/>
        <w:t>The permittee is authorized to conduct this project for Emission Unit No. 008 as follows:</w:t>
      </w:r>
    </w:p>
    <w:p w:rsidR="009F7461" w:rsidRPr="00633FA6" w:rsidRDefault="009F7461" w:rsidP="009F7461">
      <w:pPr>
        <w:pStyle w:val="BodyText3"/>
        <w:numPr>
          <w:ilvl w:val="0"/>
          <w:numId w:val="31"/>
        </w:numPr>
        <w:spacing w:before="0"/>
        <w:ind w:left="994"/>
        <w:rPr>
          <w:szCs w:val="22"/>
        </w:rPr>
      </w:pPr>
      <w:r w:rsidRPr="00633FA6">
        <w:rPr>
          <w:szCs w:val="22"/>
        </w:rPr>
        <w:t xml:space="preserve">Upgrade the existing sulfuric acid pump and piping such that the feed rate to the Y Train </w:t>
      </w:r>
      <w:proofErr w:type="spellStart"/>
      <w:r w:rsidRPr="009F7461">
        <w:rPr>
          <w:dstrike/>
          <w:szCs w:val="22"/>
        </w:rPr>
        <w:t>preneutralizer</w:t>
      </w:r>
      <w:proofErr w:type="spellEnd"/>
      <w:r w:rsidRPr="00633FA6">
        <w:rPr>
          <w:szCs w:val="22"/>
        </w:rPr>
        <w:t xml:space="preserve"> </w:t>
      </w:r>
      <w:r>
        <w:rPr>
          <w:szCs w:val="22"/>
        </w:rPr>
        <w:t xml:space="preserve"> </w:t>
      </w:r>
      <w:r w:rsidRPr="009F7461">
        <w:rPr>
          <w:szCs w:val="22"/>
          <w:u w:val="double"/>
        </w:rPr>
        <w:t>process</w:t>
      </w:r>
      <w:r>
        <w:rPr>
          <w:szCs w:val="22"/>
        </w:rPr>
        <w:t xml:space="preserve"> </w:t>
      </w:r>
      <w:r w:rsidRPr="00633FA6">
        <w:rPr>
          <w:szCs w:val="22"/>
        </w:rPr>
        <w:t xml:space="preserve">is increased from less than 5 </w:t>
      </w:r>
      <w:proofErr w:type="spellStart"/>
      <w:r w:rsidRPr="00633FA6">
        <w:rPr>
          <w:szCs w:val="22"/>
        </w:rPr>
        <w:t>gpm</w:t>
      </w:r>
      <w:proofErr w:type="spellEnd"/>
      <w:r w:rsidRPr="00633FA6">
        <w:rPr>
          <w:szCs w:val="22"/>
        </w:rPr>
        <w:t xml:space="preserve"> to a maximum of 25 </w:t>
      </w:r>
      <w:proofErr w:type="spellStart"/>
      <w:r w:rsidRPr="00633FA6">
        <w:rPr>
          <w:szCs w:val="22"/>
        </w:rPr>
        <w:t>gpm</w:t>
      </w:r>
      <w:proofErr w:type="spellEnd"/>
      <w:r w:rsidRPr="00633FA6">
        <w:rPr>
          <w:szCs w:val="22"/>
        </w:rPr>
        <w:t>.</w:t>
      </w:r>
    </w:p>
    <w:p w:rsidR="009F7461" w:rsidRPr="00633FA6" w:rsidRDefault="009F7461" w:rsidP="009F7461">
      <w:pPr>
        <w:rPr>
          <w:sz w:val="22"/>
          <w:szCs w:val="22"/>
        </w:rPr>
      </w:pPr>
      <w:r w:rsidRPr="00633FA6">
        <w:rPr>
          <w:sz w:val="22"/>
          <w:szCs w:val="22"/>
        </w:rPr>
        <w:t>[Application No. 0470002-086-AC]</w:t>
      </w:r>
    </w:p>
    <w:p w:rsidR="009F7461" w:rsidRDefault="009F7461" w:rsidP="00D96607">
      <w:pPr>
        <w:suppressAutoHyphens/>
        <w:spacing w:after="120"/>
        <w:rPr>
          <w:b/>
          <w:sz w:val="22"/>
          <w:szCs w:val="22"/>
        </w:rPr>
      </w:pPr>
    </w:p>
    <w:p w:rsidR="00D96607" w:rsidRPr="00633FA6" w:rsidRDefault="00D96607" w:rsidP="00D96607">
      <w:pPr>
        <w:suppressAutoHyphens/>
        <w:spacing w:after="120"/>
        <w:rPr>
          <w:sz w:val="22"/>
          <w:szCs w:val="22"/>
          <w:u w:val="single"/>
        </w:rPr>
      </w:pPr>
      <w:r w:rsidRPr="00633FA6">
        <w:rPr>
          <w:b/>
          <w:sz w:val="22"/>
          <w:szCs w:val="22"/>
        </w:rPr>
        <w:t>5.</w:t>
      </w:r>
      <w:r w:rsidRPr="00633FA6">
        <w:rPr>
          <w:sz w:val="22"/>
          <w:szCs w:val="22"/>
        </w:rPr>
        <w:tab/>
      </w:r>
      <w:r w:rsidRPr="00633FA6">
        <w:rPr>
          <w:sz w:val="22"/>
          <w:szCs w:val="22"/>
          <w:u w:val="single"/>
        </w:rPr>
        <w:t>Capacity- Sulfuric Acid</w:t>
      </w:r>
      <w:r w:rsidRPr="00633FA6">
        <w:rPr>
          <w:sz w:val="22"/>
          <w:szCs w:val="22"/>
        </w:rPr>
        <w:t>.  A maximum feed rate of 98% Sulfuric Acid (H</w:t>
      </w:r>
      <w:r w:rsidRPr="00633FA6">
        <w:rPr>
          <w:sz w:val="22"/>
          <w:szCs w:val="22"/>
          <w:vertAlign w:val="subscript"/>
        </w:rPr>
        <w:t>2</w:t>
      </w:r>
      <w:r w:rsidRPr="00633FA6">
        <w:rPr>
          <w:sz w:val="22"/>
          <w:szCs w:val="22"/>
        </w:rPr>
        <w:t>SO</w:t>
      </w:r>
      <w:r w:rsidRPr="00633FA6">
        <w:rPr>
          <w:sz w:val="22"/>
          <w:szCs w:val="22"/>
          <w:vertAlign w:val="subscript"/>
        </w:rPr>
        <w:t>4</w:t>
      </w:r>
      <w:r w:rsidRPr="00633FA6">
        <w:rPr>
          <w:sz w:val="22"/>
          <w:szCs w:val="22"/>
        </w:rPr>
        <w:t xml:space="preserve">) while in Mode 6 shall not exceed 25 gallons per minute to the Y Train </w:t>
      </w:r>
      <w:proofErr w:type="spellStart"/>
      <w:r w:rsidRPr="00D96607">
        <w:rPr>
          <w:dstrike/>
          <w:sz w:val="22"/>
          <w:szCs w:val="22"/>
        </w:rPr>
        <w:t>preneutralizer</w:t>
      </w:r>
      <w:proofErr w:type="spellEnd"/>
      <w:r>
        <w:rPr>
          <w:sz w:val="22"/>
          <w:szCs w:val="22"/>
        </w:rPr>
        <w:t xml:space="preserve"> </w:t>
      </w:r>
      <w:r w:rsidRPr="00D96607">
        <w:rPr>
          <w:sz w:val="22"/>
          <w:szCs w:val="22"/>
          <w:u w:val="double"/>
        </w:rPr>
        <w:t>process</w:t>
      </w:r>
      <w:r w:rsidRPr="00633FA6">
        <w:rPr>
          <w:sz w:val="22"/>
          <w:szCs w:val="22"/>
        </w:rPr>
        <w:t xml:space="preserve">.  </w:t>
      </w:r>
    </w:p>
    <w:p w:rsidR="00D96607" w:rsidRPr="00633FA6" w:rsidRDefault="00D96607" w:rsidP="00D96607">
      <w:pPr>
        <w:rPr>
          <w:sz w:val="22"/>
          <w:szCs w:val="22"/>
        </w:rPr>
      </w:pPr>
      <w:r w:rsidRPr="00633FA6">
        <w:rPr>
          <w:sz w:val="22"/>
          <w:szCs w:val="22"/>
        </w:rPr>
        <w:t>[Application No. 0470002-086-AC]</w:t>
      </w:r>
    </w:p>
    <w:p w:rsidR="00D96607" w:rsidRPr="00633FA6" w:rsidRDefault="00D96607" w:rsidP="00D96607">
      <w:pPr>
        <w:autoSpaceDE w:val="0"/>
        <w:autoSpaceDN w:val="0"/>
        <w:adjustRightInd w:val="0"/>
        <w:rPr>
          <w:b/>
          <w:sz w:val="22"/>
          <w:szCs w:val="22"/>
        </w:rPr>
      </w:pPr>
    </w:p>
    <w:p w:rsidR="002E0033" w:rsidRPr="009F7461" w:rsidRDefault="002E0033" w:rsidP="00156C2F">
      <w:pPr>
        <w:pStyle w:val="BodyText2"/>
        <w:numPr>
          <w:ilvl w:val="0"/>
          <w:numId w:val="0"/>
        </w:numPr>
        <w:rPr>
          <w:b/>
          <w:szCs w:val="22"/>
        </w:rPr>
      </w:pPr>
      <w:r w:rsidRPr="009F7461">
        <w:rPr>
          <w:b/>
          <w:bCs/>
          <w:szCs w:val="22"/>
        </w:rPr>
        <w:t>4.</w:t>
      </w:r>
      <w:r w:rsidRPr="009F7461">
        <w:rPr>
          <w:b/>
          <w:bCs/>
          <w:szCs w:val="22"/>
        </w:rPr>
        <w:tab/>
      </w:r>
      <w:r w:rsidRPr="009F7461">
        <w:rPr>
          <w:b/>
          <w:szCs w:val="22"/>
        </w:rPr>
        <w:t xml:space="preserve">Page 11 </w:t>
      </w:r>
      <w:proofErr w:type="gramStart"/>
      <w:r w:rsidRPr="009F7461">
        <w:rPr>
          <w:b/>
          <w:szCs w:val="22"/>
        </w:rPr>
        <w:t>section</w:t>
      </w:r>
      <w:proofErr w:type="gramEnd"/>
      <w:r w:rsidRPr="009F7461">
        <w:rPr>
          <w:b/>
          <w:szCs w:val="22"/>
        </w:rPr>
        <w:t xml:space="preserve"> 2.  Increase maximum sulfuric flow in Z-Train to 30 GPM.  28 GPM would correspond to a product rate comparable to our current limit of 75 TPH and I rounded up from there.</w:t>
      </w:r>
    </w:p>
    <w:p w:rsidR="00D96607" w:rsidRPr="002E599B" w:rsidRDefault="00D96607" w:rsidP="00D96607">
      <w:pPr>
        <w:pStyle w:val="BodyText2"/>
        <w:numPr>
          <w:ilvl w:val="0"/>
          <w:numId w:val="0"/>
        </w:numPr>
        <w:rPr>
          <w:b/>
          <w:bCs/>
          <w:szCs w:val="22"/>
        </w:rPr>
      </w:pPr>
      <w:r w:rsidRPr="002E599B">
        <w:rPr>
          <w:bCs/>
          <w:i/>
          <w:szCs w:val="22"/>
        </w:rPr>
        <w:t>Response:</w:t>
      </w:r>
      <w:r w:rsidRPr="002E599B">
        <w:rPr>
          <w:b/>
          <w:bCs/>
          <w:szCs w:val="22"/>
        </w:rPr>
        <w:t xml:space="preserve"> </w:t>
      </w:r>
      <w:r w:rsidRPr="002E599B">
        <w:rPr>
          <w:bCs/>
          <w:szCs w:val="22"/>
        </w:rPr>
        <w:t xml:space="preserve">Based on the comment, Subsection </w:t>
      </w:r>
      <w:r>
        <w:rPr>
          <w:bCs/>
          <w:szCs w:val="22"/>
        </w:rPr>
        <w:t>C</w:t>
      </w:r>
      <w:r w:rsidRPr="002E599B">
        <w:rPr>
          <w:bCs/>
          <w:szCs w:val="22"/>
        </w:rPr>
        <w:t xml:space="preserve">., Condition </w:t>
      </w:r>
      <w:r w:rsidR="009F7461">
        <w:rPr>
          <w:bCs/>
          <w:szCs w:val="22"/>
        </w:rPr>
        <w:t xml:space="preserve">Nos. </w:t>
      </w:r>
      <w:r>
        <w:rPr>
          <w:bCs/>
          <w:szCs w:val="22"/>
        </w:rPr>
        <w:t>2</w:t>
      </w:r>
      <w:r w:rsidRPr="002E599B">
        <w:rPr>
          <w:bCs/>
          <w:szCs w:val="22"/>
        </w:rPr>
        <w:t>.</w:t>
      </w:r>
      <w:r>
        <w:rPr>
          <w:bCs/>
          <w:szCs w:val="22"/>
        </w:rPr>
        <w:t xml:space="preserve"> and 5. are</w:t>
      </w:r>
      <w:r w:rsidRPr="002E599B">
        <w:rPr>
          <w:bCs/>
          <w:szCs w:val="22"/>
        </w:rPr>
        <w:t xml:space="preserve"> changed as follows:</w:t>
      </w:r>
    </w:p>
    <w:p w:rsidR="00D96607" w:rsidRPr="00633FA6" w:rsidRDefault="00D96607" w:rsidP="00D96607">
      <w:pPr>
        <w:suppressAutoHyphens/>
        <w:spacing w:after="120"/>
        <w:ind w:left="450" w:hanging="450"/>
        <w:rPr>
          <w:sz w:val="22"/>
          <w:szCs w:val="22"/>
        </w:rPr>
      </w:pPr>
      <w:r w:rsidRPr="00633FA6">
        <w:rPr>
          <w:b/>
          <w:sz w:val="22"/>
          <w:szCs w:val="22"/>
        </w:rPr>
        <w:t>2.</w:t>
      </w:r>
      <w:r w:rsidRPr="00633FA6">
        <w:rPr>
          <w:sz w:val="22"/>
          <w:szCs w:val="22"/>
        </w:rPr>
        <w:tab/>
        <w:t>The permittee is authorized to conduct this project for Emission Unit No. 032 as follows:</w:t>
      </w:r>
    </w:p>
    <w:p w:rsidR="00D96607" w:rsidRPr="00633FA6" w:rsidRDefault="00D96607" w:rsidP="00D96607">
      <w:pPr>
        <w:pStyle w:val="BodyText3"/>
        <w:numPr>
          <w:ilvl w:val="0"/>
          <w:numId w:val="31"/>
        </w:numPr>
        <w:spacing w:before="0"/>
        <w:ind w:left="994"/>
        <w:rPr>
          <w:szCs w:val="22"/>
        </w:rPr>
      </w:pPr>
      <w:r w:rsidRPr="00633FA6">
        <w:rPr>
          <w:szCs w:val="22"/>
        </w:rPr>
        <w:t xml:space="preserve">Upgrade the existing sulfuric acid pump and piping such that the feed rate to the Z Train </w:t>
      </w:r>
      <w:proofErr w:type="spellStart"/>
      <w:r w:rsidRPr="00633FA6">
        <w:rPr>
          <w:szCs w:val="22"/>
        </w:rPr>
        <w:t>preneutralizer</w:t>
      </w:r>
      <w:proofErr w:type="spellEnd"/>
      <w:r w:rsidRPr="00633FA6">
        <w:rPr>
          <w:szCs w:val="22"/>
        </w:rPr>
        <w:t xml:space="preserve"> is increased from less than 5 </w:t>
      </w:r>
      <w:proofErr w:type="spellStart"/>
      <w:r w:rsidRPr="00633FA6">
        <w:rPr>
          <w:szCs w:val="22"/>
        </w:rPr>
        <w:t>gpm</w:t>
      </w:r>
      <w:proofErr w:type="spellEnd"/>
      <w:r w:rsidRPr="00633FA6">
        <w:rPr>
          <w:szCs w:val="22"/>
        </w:rPr>
        <w:t xml:space="preserve"> to </w:t>
      </w:r>
      <w:r w:rsidRPr="009F7B0D">
        <w:rPr>
          <w:szCs w:val="22"/>
        </w:rPr>
        <w:t>a maximum of</w:t>
      </w:r>
      <w:r w:rsidRPr="00633FA6">
        <w:rPr>
          <w:szCs w:val="22"/>
        </w:rPr>
        <w:t xml:space="preserve"> </w:t>
      </w:r>
      <w:r w:rsidRPr="00D96607">
        <w:rPr>
          <w:dstrike/>
          <w:szCs w:val="22"/>
        </w:rPr>
        <w:t>25</w:t>
      </w:r>
      <w:r>
        <w:rPr>
          <w:szCs w:val="22"/>
        </w:rPr>
        <w:t xml:space="preserve"> </w:t>
      </w:r>
      <w:r w:rsidRPr="00D96607">
        <w:rPr>
          <w:szCs w:val="22"/>
          <w:u w:val="double"/>
        </w:rPr>
        <w:t>30</w:t>
      </w:r>
      <w:r w:rsidRPr="00633FA6">
        <w:rPr>
          <w:szCs w:val="22"/>
        </w:rPr>
        <w:t xml:space="preserve"> </w:t>
      </w:r>
      <w:proofErr w:type="spellStart"/>
      <w:r w:rsidRPr="00633FA6">
        <w:rPr>
          <w:szCs w:val="22"/>
        </w:rPr>
        <w:t>gpm</w:t>
      </w:r>
      <w:proofErr w:type="spellEnd"/>
      <w:r w:rsidRPr="00633FA6">
        <w:rPr>
          <w:szCs w:val="22"/>
        </w:rPr>
        <w:t>.</w:t>
      </w:r>
    </w:p>
    <w:p w:rsidR="00D96607" w:rsidRPr="00633FA6" w:rsidRDefault="00D96607" w:rsidP="00D96607">
      <w:pPr>
        <w:rPr>
          <w:sz w:val="22"/>
          <w:szCs w:val="22"/>
        </w:rPr>
      </w:pPr>
      <w:r w:rsidRPr="00633FA6">
        <w:rPr>
          <w:sz w:val="22"/>
          <w:szCs w:val="22"/>
        </w:rPr>
        <w:t>[Application No. 0470002-086-AC]</w:t>
      </w:r>
    </w:p>
    <w:p w:rsidR="00D96607" w:rsidRDefault="00D96607" w:rsidP="00156C2F">
      <w:pPr>
        <w:pStyle w:val="BodyText2"/>
        <w:numPr>
          <w:ilvl w:val="0"/>
          <w:numId w:val="0"/>
        </w:numPr>
        <w:rPr>
          <w:rFonts w:ascii="Arial" w:hAnsi="Arial" w:cs="Arial"/>
          <w:color w:val="FF0000"/>
          <w:sz w:val="20"/>
        </w:rPr>
      </w:pPr>
    </w:p>
    <w:p w:rsidR="00D96607" w:rsidRPr="00633FA6" w:rsidRDefault="00D96607" w:rsidP="00D96607">
      <w:pPr>
        <w:suppressAutoHyphens/>
        <w:spacing w:after="120"/>
        <w:rPr>
          <w:sz w:val="22"/>
          <w:szCs w:val="22"/>
          <w:u w:val="single"/>
        </w:rPr>
      </w:pPr>
      <w:r w:rsidRPr="00633FA6">
        <w:rPr>
          <w:b/>
          <w:sz w:val="22"/>
          <w:szCs w:val="22"/>
        </w:rPr>
        <w:t>5.</w:t>
      </w:r>
      <w:r w:rsidRPr="00633FA6">
        <w:rPr>
          <w:sz w:val="22"/>
          <w:szCs w:val="22"/>
        </w:rPr>
        <w:tab/>
      </w:r>
      <w:r w:rsidRPr="00633FA6">
        <w:rPr>
          <w:sz w:val="22"/>
          <w:szCs w:val="22"/>
          <w:u w:val="single"/>
        </w:rPr>
        <w:t>Capacity- Sulfuric Acid</w:t>
      </w:r>
      <w:r w:rsidRPr="00633FA6">
        <w:rPr>
          <w:sz w:val="22"/>
          <w:szCs w:val="22"/>
        </w:rPr>
        <w:t>.  A maximum feed rate of 98% Sulfuric Acid (H</w:t>
      </w:r>
      <w:r w:rsidRPr="00633FA6">
        <w:rPr>
          <w:sz w:val="22"/>
          <w:szCs w:val="22"/>
          <w:vertAlign w:val="subscript"/>
        </w:rPr>
        <w:t>2</w:t>
      </w:r>
      <w:r w:rsidRPr="00633FA6">
        <w:rPr>
          <w:sz w:val="22"/>
          <w:szCs w:val="22"/>
        </w:rPr>
        <w:t>SO</w:t>
      </w:r>
      <w:r w:rsidRPr="00633FA6">
        <w:rPr>
          <w:sz w:val="22"/>
          <w:szCs w:val="22"/>
          <w:vertAlign w:val="subscript"/>
        </w:rPr>
        <w:t>4</w:t>
      </w:r>
      <w:r w:rsidRPr="00633FA6">
        <w:rPr>
          <w:sz w:val="22"/>
          <w:szCs w:val="22"/>
        </w:rPr>
        <w:t xml:space="preserve">) while in Mode 6 </w:t>
      </w:r>
      <w:r w:rsidRPr="009F7B0D">
        <w:rPr>
          <w:sz w:val="22"/>
          <w:szCs w:val="22"/>
        </w:rPr>
        <w:t>shall not exceed</w:t>
      </w:r>
      <w:r w:rsidRPr="009F7B0D">
        <w:rPr>
          <w:dstrike/>
          <w:sz w:val="22"/>
          <w:szCs w:val="22"/>
        </w:rPr>
        <w:t xml:space="preserve"> 25</w:t>
      </w:r>
      <w:r w:rsidRPr="00633FA6">
        <w:rPr>
          <w:sz w:val="22"/>
          <w:szCs w:val="22"/>
        </w:rPr>
        <w:t xml:space="preserve"> </w:t>
      </w:r>
      <w:r w:rsidR="009F7B0D" w:rsidRPr="009F7B0D">
        <w:rPr>
          <w:sz w:val="22"/>
          <w:szCs w:val="22"/>
          <w:u w:val="double"/>
        </w:rPr>
        <w:t>30</w:t>
      </w:r>
      <w:r w:rsidR="009F7B0D">
        <w:rPr>
          <w:sz w:val="22"/>
          <w:szCs w:val="22"/>
        </w:rPr>
        <w:t xml:space="preserve"> </w:t>
      </w:r>
      <w:r w:rsidRPr="00633FA6">
        <w:rPr>
          <w:sz w:val="22"/>
          <w:szCs w:val="22"/>
        </w:rPr>
        <w:t xml:space="preserve">gallons per minute to the Z Train </w:t>
      </w:r>
      <w:proofErr w:type="spellStart"/>
      <w:r w:rsidRPr="00633FA6">
        <w:rPr>
          <w:sz w:val="22"/>
          <w:szCs w:val="22"/>
        </w:rPr>
        <w:t>preneutralizer</w:t>
      </w:r>
      <w:proofErr w:type="spellEnd"/>
      <w:r w:rsidRPr="00633FA6">
        <w:rPr>
          <w:sz w:val="22"/>
          <w:szCs w:val="22"/>
        </w:rPr>
        <w:t xml:space="preserve">.  </w:t>
      </w:r>
    </w:p>
    <w:p w:rsidR="00D96607" w:rsidRPr="00633FA6" w:rsidRDefault="00D96607" w:rsidP="00D96607">
      <w:pPr>
        <w:rPr>
          <w:sz w:val="22"/>
          <w:szCs w:val="22"/>
        </w:rPr>
      </w:pPr>
      <w:r w:rsidRPr="00633FA6">
        <w:rPr>
          <w:sz w:val="22"/>
          <w:szCs w:val="22"/>
        </w:rPr>
        <w:t>[Application No. 0470002-086-AC]</w:t>
      </w:r>
    </w:p>
    <w:p w:rsidR="00D96607" w:rsidRDefault="00D96607" w:rsidP="00156C2F">
      <w:pPr>
        <w:pStyle w:val="BodyText2"/>
        <w:numPr>
          <w:ilvl w:val="0"/>
          <w:numId w:val="0"/>
        </w:numPr>
        <w:rPr>
          <w:rFonts w:ascii="Arial" w:hAnsi="Arial" w:cs="Arial"/>
          <w:color w:val="FF0000"/>
          <w:sz w:val="20"/>
        </w:rPr>
      </w:pPr>
    </w:p>
    <w:p w:rsidR="002E0033" w:rsidRPr="009F7461" w:rsidRDefault="002E0033" w:rsidP="00156C2F">
      <w:pPr>
        <w:pStyle w:val="BodyText2"/>
        <w:numPr>
          <w:ilvl w:val="0"/>
          <w:numId w:val="0"/>
        </w:numPr>
        <w:rPr>
          <w:b/>
          <w:szCs w:val="22"/>
        </w:rPr>
      </w:pPr>
      <w:r w:rsidRPr="009F7461">
        <w:rPr>
          <w:b/>
          <w:szCs w:val="22"/>
        </w:rPr>
        <w:t>5.</w:t>
      </w:r>
      <w:r w:rsidRPr="009F7461">
        <w:rPr>
          <w:b/>
          <w:szCs w:val="22"/>
        </w:rPr>
        <w:tab/>
        <w:t xml:space="preserve">Page 11 </w:t>
      </w:r>
      <w:proofErr w:type="gramStart"/>
      <w:r w:rsidRPr="009F7461">
        <w:rPr>
          <w:b/>
          <w:szCs w:val="22"/>
        </w:rPr>
        <w:t>section</w:t>
      </w:r>
      <w:proofErr w:type="gramEnd"/>
      <w:r w:rsidRPr="009F7461">
        <w:rPr>
          <w:b/>
          <w:szCs w:val="22"/>
        </w:rPr>
        <w:t xml:space="preserve"> 2. Remove "...to the Z-Train </w:t>
      </w:r>
      <w:proofErr w:type="spellStart"/>
      <w:r w:rsidRPr="009F7461">
        <w:rPr>
          <w:b/>
          <w:szCs w:val="22"/>
        </w:rPr>
        <w:t>preneutralizer</w:t>
      </w:r>
      <w:proofErr w:type="spellEnd"/>
      <w:r w:rsidRPr="009F7461">
        <w:rPr>
          <w:b/>
          <w:szCs w:val="22"/>
        </w:rPr>
        <w:t xml:space="preserve"> and replace with "...to the process"   We may wish to add the sulfuric acid at a different location in the permanent process.</w:t>
      </w:r>
    </w:p>
    <w:p w:rsidR="00B86241" w:rsidRPr="002E599B" w:rsidRDefault="00B86241" w:rsidP="00B86241">
      <w:pPr>
        <w:pStyle w:val="BodyText2"/>
        <w:numPr>
          <w:ilvl w:val="0"/>
          <w:numId w:val="0"/>
        </w:numPr>
        <w:rPr>
          <w:b/>
          <w:bCs/>
          <w:szCs w:val="22"/>
        </w:rPr>
      </w:pPr>
      <w:r w:rsidRPr="002E599B">
        <w:rPr>
          <w:bCs/>
          <w:i/>
          <w:szCs w:val="22"/>
        </w:rPr>
        <w:t>Response:</w:t>
      </w:r>
      <w:r w:rsidRPr="002E599B">
        <w:rPr>
          <w:b/>
          <w:bCs/>
          <w:szCs w:val="22"/>
        </w:rPr>
        <w:t xml:space="preserve"> </w:t>
      </w:r>
      <w:r w:rsidRPr="002E599B">
        <w:rPr>
          <w:bCs/>
          <w:szCs w:val="22"/>
        </w:rPr>
        <w:t xml:space="preserve">Based on the comment, Subsection </w:t>
      </w:r>
      <w:r>
        <w:rPr>
          <w:bCs/>
          <w:szCs w:val="22"/>
        </w:rPr>
        <w:t>C</w:t>
      </w:r>
      <w:r w:rsidRPr="002E599B">
        <w:rPr>
          <w:bCs/>
          <w:szCs w:val="22"/>
        </w:rPr>
        <w:t xml:space="preserve">., Condition </w:t>
      </w:r>
      <w:r w:rsidR="009F7461">
        <w:rPr>
          <w:bCs/>
          <w:szCs w:val="22"/>
        </w:rPr>
        <w:t xml:space="preserve">Nos. </w:t>
      </w:r>
      <w:r>
        <w:rPr>
          <w:bCs/>
          <w:szCs w:val="22"/>
        </w:rPr>
        <w:t>2</w:t>
      </w:r>
      <w:r w:rsidRPr="002E599B">
        <w:rPr>
          <w:bCs/>
          <w:szCs w:val="22"/>
        </w:rPr>
        <w:t>.</w:t>
      </w:r>
      <w:r>
        <w:rPr>
          <w:bCs/>
          <w:szCs w:val="22"/>
        </w:rPr>
        <w:t xml:space="preserve"> and 5. are</w:t>
      </w:r>
      <w:r w:rsidRPr="002E599B">
        <w:rPr>
          <w:bCs/>
          <w:szCs w:val="22"/>
        </w:rPr>
        <w:t xml:space="preserve"> changed as follows:</w:t>
      </w:r>
    </w:p>
    <w:p w:rsidR="00B86241" w:rsidRPr="00633FA6" w:rsidRDefault="00B86241" w:rsidP="00B86241">
      <w:pPr>
        <w:suppressAutoHyphens/>
        <w:spacing w:after="120"/>
        <w:ind w:left="450" w:hanging="450"/>
        <w:rPr>
          <w:sz w:val="22"/>
          <w:szCs w:val="22"/>
        </w:rPr>
      </w:pPr>
      <w:r w:rsidRPr="00633FA6">
        <w:rPr>
          <w:b/>
          <w:sz w:val="22"/>
          <w:szCs w:val="22"/>
        </w:rPr>
        <w:t>2.</w:t>
      </w:r>
      <w:r w:rsidRPr="00633FA6">
        <w:rPr>
          <w:sz w:val="22"/>
          <w:szCs w:val="22"/>
        </w:rPr>
        <w:tab/>
        <w:t>The permittee is authorized to conduct this project for Emission Unit No. 032 as follows:</w:t>
      </w:r>
    </w:p>
    <w:p w:rsidR="00B86241" w:rsidRPr="00633FA6" w:rsidRDefault="00B86241" w:rsidP="00B86241">
      <w:pPr>
        <w:pStyle w:val="BodyText3"/>
        <w:numPr>
          <w:ilvl w:val="0"/>
          <w:numId w:val="31"/>
        </w:numPr>
        <w:spacing w:before="0"/>
        <w:ind w:left="994"/>
        <w:rPr>
          <w:szCs w:val="22"/>
        </w:rPr>
      </w:pPr>
      <w:r w:rsidRPr="00633FA6">
        <w:rPr>
          <w:szCs w:val="22"/>
        </w:rPr>
        <w:t xml:space="preserve">Upgrade the existing sulfuric acid pump and piping such that the feed rate to the Z Train </w:t>
      </w:r>
      <w:proofErr w:type="spellStart"/>
      <w:r w:rsidRPr="00B86241">
        <w:rPr>
          <w:dstrike/>
          <w:szCs w:val="22"/>
        </w:rPr>
        <w:t>preneutralizer</w:t>
      </w:r>
      <w:proofErr w:type="spellEnd"/>
      <w:r>
        <w:rPr>
          <w:szCs w:val="22"/>
        </w:rPr>
        <w:t xml:space="preserve"> </w:t>
      </w:r>
      <w:r w:rsidRPr="00B86241">
        <w:rPr>
          <w:szCs w:val="22"/>
          <w:u w:val="double"/>
        </w:rPr>
        <w:t>process</w:t>
      </w:r>
      <w:r w:rsidRPr="00B86241">
        <w:rPr>
          <w:szCs w:val="22"/>
        </w:rPr>
        <w:t xml:space="preserve"> </w:t>
      </w:r>
      <w:r w:rsidRPr="00633FA6">
        <w:rPr>
          <w:szCs w:val="22"/>
        </w:rPr>
        <w:t xml:space="preserve">is increased from less than 5 </w:t>
      </w:r>
      <w:proofErr w:type="spellStart"/>
      <w:r w:rsidRPr="00633FA6">
        <w:rPr>
          <w:szCs w:val="22"/>
        </w:rPr>
        <w:t>gpm</w:t>
      </w:r>
      <w:proofErr w:type="spellEnd"/>
      <w:r w:rsidRPr="00633FA6">
        <w:rPr>
          <w:szCs w:val="22"/>
        </w:rPr>
        <w:t xml:space="preserve"> to </w:t>
      </w:r>
      <w:r w:rsidRPr="009F7B0D">
        <w:rPr>
          <w:szCs w:val="22"/>
        </w:rPr>
        <w:t>a maximum of</w:t>
      </w:r>
      <w:r w:rsidRPr="00633FA6">
        <w:rPr>
          <w:szCs w:val="22"/>
        </w:rPr>
        <w:t xml:space="preserve"> </w:t>
      </w:r>
      <w:r w:rsidRPr="00B86241">
        <w:rPr>
          <w:szCs w:val="22"/>
        </w:rPr>
        <w:t>30</w:t>
      </w:r>
      <w:r w:rsidRPr="00633FA6">
        <w:rPr>
          <w:szCs w:val="22"/>
        </w:rPr>
        <w:t xml:space="preserve"> </w:t>
      </w:r>
      <w:proofErr w:type="spellStart"/>
      <w:r w:rsidRPr="00633FA6">
        <w:rPr>
          <w:szCs w:val="22"/>
        </w:rPr>
        <w:t>gpm</w:t>
      </w:r>
      <w:proofErr w:type="spellEnd"/>
      <w:r w:rsidRPr="00633FA6">
        <w:rPr>
          <w:szCs w:val="22"/>
        </w:rPr>
        <w:t>.</w:t>
      </w:r>
    </w:p>
    <w:p w:rsidR="00B86241" w:rsidRPr="00633FA6" w:rsidRDefault="00B86241" w:rsidP="00B86241">
      <w:pPr>
        <w:rPr>
          <w:sz w:val="22"/>
          <w:szCs w:val="22"/>
        </w:rPr>
      </w:pPr>
      <w:r w:rsidRPr="00633FA6">
        <w:rPr>
          <w:sz w:val="22"/>
          <w:szCs w:val="22"/>
        </w:rPr>
        <w:t>[Application No. 0470002-086-AC]</w:t>
      </w:r>
    </w:p>
    <w:p w:rsidR="00B86241" w:rsidRDefault="00B86241" w:rsidP="00B86241">
      <w:pPr>
        <w:pStyle w:val="BodyText2"/>
        <w:numPr>
          <w:ilvl w:val="0"/>
          <w:numId w:val="0"/>
        </w:numPr>
        <w:rPr>
          <w:rFonts w:ascii="Arial" w:hAnsi="Arial" w:cs="Arial"/>
          <w:color w:val="FF0000"/>
          <w:sz w:val="20"/>
        </w:rPr>
      </w:pPr>
    </w:p>
    <w:p w:rsidR="00B86241" w:rsidRPr="00633FA6" w:rsidRDefault="00B86241" w:rsidP="00B86241">
      <w:pPr>
        <w:suppressAutoHyphens/>
        <w:spacing w:after="120"/>
        <w:rPr>
          <w:sz w:val="22"/>
          <w:szCs w:val="22"/>
          <w:u w:val="single"/>
        </w:rPr>
      </w:pPr>
      <w:r w:rsidRPr="00633FA6">
        <w:rPr>
          <w:b/>
          <w:sz w:val="22"/>
          <w:szCs w:val="22"/>
        </w:rPr>
        <w:t>5.</w:t>
      </w:r>
      <w:r w:rsidRPr="00633FA6">
        <w:rPr>
          <w:sz w:val="22"/>
          <w:szCs w:val="22"/>
        </w:rPr>
        <w:tab/>
      </w:r>
      <w:r w:rsidRPr="00633FA6">
        <w:rPr>
          <w:sz w:val="22"/>
          <w:szCs w:val="22"/>
          <w:u w:val="single"/>
        </w:rPr>
        <w:t>Capacity- Sulfuric Acid</w:t>
      </w:r>
      <w:r w:rsidRPr="00633FA6">
        <w:rPr>
          <w:sz w:val="22"/>
          <w:szCs w:val="22"/>
        </w:rPr>
        <w:t>.  A maximum feed rate of 98% Sulfuric Acid (H</w:t>
      </w:r>
      <w:r w:rsidRPr="00633FA6">
        <w:rPr>
          <w:sz w:val="22"/>
          <w:szCs w:val="22"/>
          <w:vertAlign w:val="subscript"/>
        </w:rPr>
        <w:t>2</w:t>
      </w:r>
      <w:r w:rsidRPr="00633FA6">
        <w:rPr>
          <w:sz w:val="22"/>
          <w:szCs w:val="22"/>
        </w:rPr>
        <w:t>SO</w:t>
      </w:r>
      <w:r w:rsidRPr="00633FA6">
        <w:rPr>
          <w:sz w:val="22"/>
          <w:szCs w:val="22"/>
          <w:vertAlign w:val="subscript"/>
        </w:rPr>
        <w:t>4</w:t>
      </w:r>
      <w:r w:rsidRPr="00633FA6">
        <w:rPr>
          <w:sz w:val="22"/>
          <w:szCs w:val="22"/>
        </w:rPr>
        <w:t xml:space="preserve">) while in Mode 6 </w:t>
      </w:r>
      <w:r w:rsidRPr="009F7B0D">
        <w:rPr>
          <w:sz w:val="22"/>
          <w:szCs w:val="22"/>
        </w:rPr>
        <w:t xml:space="preserve">shall not </w:t>
      </w:r>
      <w:r w:rsidRPr="00B86241">
        <w:rPr>
          <w:sz w:val="22"/>
          <w:szCs w:val="22"/>
        </w:rPr>
        <w:t>exceed</w:t>
      </w:r>
      <w:r>
        <w:rPr>
          <w:sz w:val="22"/>
          <w:szCs w:val="22"/>
        </w:rPr>
        <w:t xml:space="preserve"> </w:t>
      </w:r>
      <w:r w:rsidRPr="00B86241">
        <w:rPr>
          <w:sz w:val="22"/>
          <w:szCs w:val="22"/>
        </w:rPr>
        <w:t>30</w:t>
      </w:r>
      <w:r>
        <w:rPr>
          <w:sz w:val="22"/>
          <w:szCs w:val="22"/>
        </w:rPr>
        <w:t xml:space="preserve"> </w:t>
      </w:r>
      <w:r w:rsidRPr="00633FA6">
        <w:rPr>
          <w:sz w:val="22"/>
          <w:szCs w:val="22"/>
        </w:rPr>
        <w:t xml:space="preserve">gallons per minute to the Z Train </w:t>
      </w:r>
      <w:proofErr w:type="spellStart"/>
      <w:r w:rsidRPr="00B86241">
        <w:rPr>
          <w:dstrike/>
          <w:sz w:val="22"/>
          <w:szCs w:val="22"/>
        </w:rPr>
        <w:t>preneutralizer</w:t>
      </w:r>
      <w:proofErr w:type="spellEnd"/>
      <w:r>
        <w:rPr>
          <w:dstrike/>
          <w:sz w:val="22"/>
          <w:szCs w:val="22"/>
        </w:rPr>
        <w:t xml:space="preserve"> </w:t>
      </w:r>
      <w:r w:rsidRPr="00B86241">
        <w:rPr>
          <w:sz w:val="22"/>
          <w:szCs w:val="22"/>
          <w:u w:val="double"/>
        </w:rPr>
        <w:t>process</w:t>
      </w:r>
      <w:r w:rsidRPr="00633FA6">
        <w:rPr>
          <w:sz w:val="22"/>
          <w:szCs w:val="22"/>
        </w:rPr>
        <w:t xml:space="preserve">.  </w:t>
      </w:r>
    </w:p>
    <w:p w:rsidR="00B86241" w:rsidRPr="00633FA6" w:rsidRDefault="00B86241" w:rsidP="00B86241">
      <w:pPr>
        <w:rPr>
          <w:sz w:val="22"/>
          <w:szCs w:val="22"/>
        </w:rPr>
      </w:pPr>
      <w:r w:rsidRPr="00633FA6">
        <w:rPr>
          <w:sz w:val="22"/>
          <w:szCs w:val="22"/>
        </w:rPr>
        <w:t>[Application No. 0470002-086-AC]</w:t>
      </w:r>
    </w:p>
    <w:p w:rsidR="00FC1941" w:rsidRDefault="00FC1941">
      <w:pPr>
        <w:rPr>
          <w:b/>
          <w:bCs/>
          <w:sz w:val="22"/>
          <w:szCs w:val="22"/>
        </w:rPr>
      </w:pPr>
      <w:r>
        <w:rPr>
          <w:b/>
          <w:bCs/>
          <w:szCs w:val="22"/>
        </w:rPr>
        <w:br w:type="page"/>
      </w:r>
    </w:p>
    <w:p w:rsidR="002E0033" w:rsidRDefault="002E0033" w:rsidP="00156C2F">
      <w:pPr>
        <w:pStyle w:val="BodyText2"/>
        <w:numPr>
          <w:ilvl w:val="0"/>
          <w:numId w:val="0"/>
        </w:numPr>
        <w:rPr>
          <w:b/>
          <w:bCs/>
          <w:szCs w:val="22"/>
        </w:rPr>
      </w:pPr>
    </w:p>
    <w:p w:rsidR="00CE3075" w:rsidRPr="00BC3CEB" w:rsidRDefault="00CE3075" w:rsidP="00CE3075">
      <w:pPr>
        <w:tabs>
          <w:tab w:val="left" w:pos="1440"/>
        </w:tabs>
        <w:ind w:right="-180"/>
        <w:rPr>
          <w:b/>
          <w:sz w:val="22"/>
          <w:szCs w:val="22"/>
        </w:rPr>
      </w:pPr>
      <w:r w:rsidRPr="00BC3CEB">
        <w:rPr>
          <w:b/>
          <w:sz w:val="22"/>
          <w:szCs w:val="22"/>
        </w:rPr>
        <w:t>On August 7, 2013, additional verbal comments were received from the applicant on the August 5, 2013 draft permit package. The comments are summarized below with the Department response:</w:t>
      </w:r>
    </w:p>
    <w:p w:rsidR="00CE3075" w:rsidRDefault="00CE3075" w:rsidP="00156C2F">
      <w:pPr>
        <w:pStyle w:val="BodyText2"/>
        <w:numPr>
          <w:ilvl w:val="0"/>
          <w:numId w:val="0"/>
        </w:numPr>
        <w:rPr>
          <w:b/>
          <w:bCs/>
          <w:szCs w:val="22"/>
        </w:rPr>
      </w:pPr>
    </w:p>
    <w:p w:rsidR="00CE3075" w:rsidRDefault="00CE3075" w:rsidP="00156C2F">
      <w:pPr>
        <w:pStyle w:val="BodyText2"/>
        <w:numPr>
          <w:ilvl w:val="0"/>
          <w:numId w:val="0"/>
        </w:numPr>
        <w:rPr>
          <w:b/>
          <w:bCs/>
          <w:szCs w:val="22"/>
        </w:rPr>
      </w:pPr>
      <w:r>
        <w:rPr>
          <w:b/>
          <w:bCs/>
          <w:szCs w:val="22"/>
        </w:rPr>
        <w:t>1.</w:t>
      </w:r>
      <w:r>
        <w:rPr>
          <w:b/>
          <w:bCs/>
          <w:szCs w:val="22"/>
        </w:rPr>
        <w:tab/>
        <w:t xml:space="preserve">The facility is requesting additional operational flexibility in the draft permit namely the permit conditions that limit the usage rates </w:t>
      </w:r>
      <w:r w:rsidR="004F073B">
        <w:rPr>
          <w:b/>
          <w:bCs/>
          <w:szCs w:val="22"/>
        </w:rPr>
        <w:t xml:space="preserve">of </w:t>
      </w:r>
      <w:r>
        <w:rPr>
          <w:b/>
          <w:bCs/>
          <w:szCs w:val="22"/>
        </w:rPr>
        <w:t>sulfuric acid for both Y and Z Trains.</w:t>
      </w:r>
    </w:p>
    <w:p w:rsidR="00CE3075" w:rsidRPr="002E599B" w:rsidRDefault="00CE3075" w:rsidP="00CE3075">
      <w:pPr>
        <w:pStyle w:val="BodyText2"/>
        <w:numPr>
          <w:ilvl w:val="0"/>
          <w:numId w:val="0"/>
        </w:numPr>
        <w:rPr>
          <w:b/>
          <w:bCs/>
          <w:szCs w:val="22"/>
        </w:rPr>
      </w:pPr>
      <w:r w:rsidRPr="002E599B">
        <w:rPr>
          <w:bCs/>
          <w:i/>
          <w:szCs w:val="22"/>
        </w:rPr>
        <w:t>Response:</w:t>
      </w:r>
      <w:r w:rsidRPr="002E599B">
        <w:rPr>
          <w:b/>
          <w:bCs/>
          <w:szCs w:val="22"/>
        </w:rPr>
        <w:t xml:space="preserve"> </w:t>
      </w:r>
      <w:r w:rsidRPr="002E599B">
        <w:rPr>
          <w:bCs/>
          <w:szCs w:val="22"/>
        </w:rPr>
        <w:t xml:space="preserve">Based on the comment, Subsection </w:t>
      </w:r>
      <w:r>
        <w:rPr>
          <w:bCs/>
          <w:szCs w:val="22"/>
        </w:rPr>
        <w:t>B</w:t>
      </w:r>
      <w:r w:rsidRPr="002E599B">
        <w:rPr>
          <w:bCs/>
          <w:szCs w:val="22"/>
        </w:rPr>
        <w:t xml:space="preserve">., Condition </w:t>
      </w:r>
      <w:r>
        <w:rPr>
          <w:bCs/>
          <w:szCs w:val="22"/>
        </w:rPr>
        <w:t>Nos. 2</w:t>
      </w:r>
      <w:r w:rsidRPr="002E599B">
        <w:rPr>
          <w:bCs/>
          <w:szCs w:val="22"/>
        </w:rPr>
        <w:t>.</w:t>
      </w:r>
      <w:r>
        <w:rPr>
          <w:bCs/>
          <w:szCs w:val="22"/>
        </w:rPr>
        <w:t>, and 5. are</w:t>
      </w:r>
      <w:r w:rsidRPr="002E599B">
        <w:rPr>
          <w:bCs/>
          <w:szCs w:val="22"/>
        </w:rPr>
        <w:t xml:space="preserve"> changed as follows:</w:t>
      </w:r>
    </w:p>
    <w:p w:rsidR="00CE3075" w:rsidRPr="00633FA6" w:rsidRDefault="00CE3075" w:rsidP="00CE3075">
      <w:pPr>
        <w:suppressAutoHyphens/>
        <w:spacing w:after="120"/>
        <w:ind w:left="450" w:hanging="450"/>
        <w:rPr>
          <w:sz w:val="22"/>
          <w:szCs w:val="22"/>
        </w:rPr>
      </w:pPr>
      <w:r w:rsidRPr="00633FA6">
        <w:rPr>
          <w:b/>
          <w:sz w:val="22"/>
          <w:szCs w:val="22"/>
        </w:rPr>
        <w:t>2.</w:t>
      </w:r>
      <w:r w:rsidRPr="00633FA6">
        <w:rPr>
          <w:sz w:val="22"/>
          <w:szCs w:val="22"/>
        </w:rPr>
        <w:tab/>
        <w:t>The permittee is authorized to conduct this project for Emission Unit No. 008 as follows:</w:t>
      </w:r>
    </w:p>
    <w:p w:rsidR="00CE3075" w:rsidRPr="00633FA6" w:rsidRDefault="00CE3075" w:rsidP="00CE3075">
      <w:pPr>
        <w:pStyle w:val="BodyText3"/>
        <w:numPr>
          <w:ilvl w:val="0"/>
          <w:numId w:val="31"/>
        </w:numPr>
        <w:spacing w:before="0"/>
        <w:ind w:left="994"/>
        <w:rPr>
          <w:szCs w:val="22"/>
        </w:rPr>
      </w:pPr>
      <w:r w:rsidRPr="00633FA6">
        <w:rPr>
          <w:szCs w:val="22"/>
        </w:rPr>
        <w:t>Upgrade the existing sulfuric acid pump and piping such that the feed rate to the Y Train</w:t>
      </w:r>
      <w:r>
        <w:rPr>
          <w:szCs w:val="22"/>
        </w:rPr>
        <w:t xml:space="preserve"> </w:t>
      </w:r>
      <w:r w:rsidRPr="00CE3075">
        <w:rPr>
          <w:szCs w:val="22"/>
        </w:rPr>
        <w:t>process</w:t>
      </w:r>
      <w:r>
        <w:rPr>
          <w:szCs w:val="22"/>
        </w:rPr>
        <w:t xml:space="preserve"> </w:t>
      </w:r>
      <w:r w:rsidRPr="00633FA6">
        <w:rPr>
          <w:szCs w:val="22"/>
        </w:rPr>
        <w:t xml:space="preserve">is increased from less than 5 </w:t>
      </w:r>
      <w:proofErr w:type="spellStart"/>
      <w:r w:rsidRPr="00633FA6">
        <w:rPr>
          <w:szCs w:val="22"/>
        </w:rPr>
        <w:t>gpm</w:t>
      </w:r>
      <w:proofErr w:type="spellEnd"/>
      <w:r w:rsidRPr="00633FA6">
        <w:rPr>
          <w:szCs w:val="22"/>
        </w:rPr>
        <w:t xml:space="preserve"> to </w:t>
      </w:r>
      <w:r w:rsidRPr="00CE3075">
        <w:rPr>
          <w:szCs w:val="22"/>
          <w:u w:val="double"/>
        </w:rPr>
        <w:t>an estimated</w:t>
      </w:r>
      <w:r w:rsidRPr="00633FA6">
        <w:rPr>
          <w:szCs w:val="22"/>
        </w:rPr>
        <w:t xml:space="preserve"> maximum of 25 </w:t>
      </w:r>
      <w:proofErr w:type="spellStart"/>
      <w:r w:rsidRPr="00633FA6">
        <w:rPr>
          <w:szCs w:val="22"/>
        </w:rPr>
        <w:t>gpm</w:t>
      </w:r>
      <w:proofErr w:type="spellEnd"/>
      <w:r w:rsidRPr="00633FA6">
        <w:rPr>
          <w:szCs w:val="22"/>
        </w:rPr>
        <w:t>.</w:t>
      </w:r>
    </w:p>
    <w:p w:rsidR="00CE3075" w:rsidRPr="00633FA6" w:rsidRDefault="00CE3075" w:rsidP="00CE3075">
      <w:pPr>
        <w:rPr>
          <w:sz w:val="22"/>
          <w:szCs w:val="22"/>
        </w:rPr>
      </w:pPr>
      <w:r w:rsidRPr="00633FA6">
        <w:rPr>
          <w:sz w:val="22"/>
          <w:szCs w:val="22"/>
        </w:rPr>
        <w:t>[Application No. 0470002-086-AC]</w:t>
      </w:r>
    </w:p>
    <w:p w:rsidR="00CE3075" w:rsidRDefault="00CE3075" w:rsidP="00CE3075">
      <w:pPr>
        <w:suppressAutoHyphens/>
        <w:spacing w:after="120"/>
        <w:rPr>
          <w:b/>
          <w:sz w:val="22"/>
          <w:szCs w:val="22"/>
        </w:rPr>
      </w:pPr>
    </w:p>
    <w:p w:rsidR="00CE3075" w:rsidRPr="00633FA6" w:rsidRDefault="00CE3075" w:rsidP="00CE3075">
      <w:pPr>
        <w:suppressAutoHyphens/>
        <w:spacing w:after="120"/>
        <w:rPr>
          <w:sz w:val="22"/>
          <w:szCs w:val="22"/>
          <w:u w:val="single"/>
        </w:rPr>
      </w:pPr>
      <w:r w:rsidRPr="00633FA6">
        <w:rPr>
          <w:b/>
          <w:sz w:val="22"/>
          <w:szCs w:val="22"/>
        </w:rPr>
        <w:t>5.</w:t>
      </w:r>
      <w:r w:rsidRPr="00633FA6">
        <w:rPr>
          <w:sz w:val="22"/>
          <w:szCs w:val="22"/>
        </w:rPr>
        <w:tab/>
      </w:r>
      <w:r w:rsidRPr="00633FA6">
        <w:rPr>
          <w:sz w:val="22"/>
          <w:szCs w:val="22"/>
          <w:u w:val="single"/>
        </w:rPr>
        <w:t>Capacity- Sulfuric Acid</w:t>
      </w:r>
      <w:r w:rsidRPr="00633FA6">
        <w:rPr>
          <w:sz w:val="22"/>
          <w:szCs w:val="22"/>
        </w:rPr>
        <w:t>.  A maximum feed rate of 98% Sulfuric Acid (H</w:t>
      </w:r>
      <w:r w:rsidRPr="00633FA6">
        <w:rPr>
          <w:sz w:val="22"/>
          <w:szCs w:val="22"/>
          <w:vertAlign w:val="subscript"/>
        </w:rPr>
        <w:t>2</w:t>
      </w:r>
      <w:r w:rsidRPr="00633FA6">
        <w:rPr>
          <w:sz w:val="22"/>
          <w:szCs w:val="22"/>
        </w:rPr>
        <w:t>SO</w:t>
      </w:r>
      <w:r w:rsidRPr="00633FA6">
        <w:rPr>
          <w:sz w:val="22"/>
          <w:szCs w:val="22"/>
          <w:vertAlign w:val="subscript"/>
        </w:rPr>
        <w:t>4</w:t>
      </w:r>
      <w:r w:rsidRPr="00633FA6">
        <w:rPr>
          <w:sz w:val="22"/>
          <w:szCs w:val="22"/>
        </w:rPr>
        <w:t xml:space="preserve">) while in Mode 6 </w:t>
      </w:r>
      <w:r w:rsidRPr="00CE3075">
        <w:rPr>
          <w:dstrike/>
          <w:sz w:val="22"/>
          <w:szCs w:val="22"/>
        </w:rPr>
        <w:t xml:space="preserve">shall not exceed </w:t>
      </w:r>
      <w:r w:rsidRPr="00CE3075">
        <w:rPr>
          <w:sz w:val="22"/>
          <w:szCs w:val="22"/>
          <w:u w:val="double"/>
        </w:rPr>
        <w:t>is estimated to be</w:t>
      </w:r>
      <w:r>
        <w:rPr>
          <w:sz w:val="22"/>
          <w:szCs w:val="22"/>
        </w:rPr>
        <w:t xml:space="preserve"> </w:t>
      </w:r>
      <w:r w:rsidRPr="00633FA6">
        <w:rPr>
          <w:sz w:val="22"/>
          <w:szCs w:val="22"/>
        </w:rPr>
        <w:t xml:space="preserve">25 gallons per minute to the Y Train </w:t>
      </w:r>
      <w:r w:rsidRPr="000964E7">
        <w:rPr>
          <w:sz w:val="22"/>
          <w:szCs w:val="22"/>
        </w:rPr>
        <w:t>process</w:t>
      </w:r>
      <w:r w:rsidRPr="00633FA6">
        <w:rPr>
          <w:sz w:val="22"/>
          <w:szCs w:val="22"/>
        </w:rPr>
        <w:t xml:space="preserve">.  </w:t>
      </w:r>
    </w:p>
    <w:p w:rsidR="00CE3075" w:rsidRPr="00633FA6" w:rsidRDefault="00CE3075" w:rsidP="00CE3075">
      <w:pPr>
        <w:rPr>
          <w:sz w:val="22"/>
          <w:szCs w:val="22"/>
        </w:rPr>
      </w:pPr>
      <w:r w:rsidRPr="00633FA6">
        <w:rPr>
          <w:sz w:val="22"/>
          <w:szCs w:val="22"/>
        </w:rPr>
        <w:t>[Application No. 0470002-086-AC]</w:t>
      </w:r>
    </w:p>
    <w:p w:rsidR="00CE3075" w:rsidRPr="00633FA6" w:rsidRDefault="00CE3075" w:rsidP="00CE3075">
      <w:pPr>
        <w:autoSpaceDE w:val="0"/>
        <w:autoSpaceDN w:val="0"/>
        <w:adjustRightInd w:val="0"/>
        <w:rPr>
          <w:b/>
          <w:sz w:val="22"/>
          <w:szCs w:val="22"/>
        </w:rPr>
      </w:pPr>
    </w:p>
    <w:p w:rsidR="00CE3075" w:rsidRPr="002E599B" w:rsidRDefault="00CE3075" w:rsidP="00CE3075">
      <w:pPr>
        <w:pStyle w:val="BodyText2"/>
        <w:numPr>
          <w:ilvl w:val="0"/>
          <w:numId w:val="0"/>
        </w:numPr>
        <w:rPr>
          <w:b/>
          <w:bCs/>
          <w:szCs w:val="22"/>
        </w:rPr>
      </w:pPr>
      <w:r w:rsidRPr="002E599B">
        <w:rPr>
          <w:bCs/>
          <w:i/>
          <w:szCs w:val="22"/>
        </w:rPr>
        <w:t>Response:</w:t>
      </w:r>
      <w:r w:rsidRPr="002E599B">
        <w:rPr>
          <w:b/>
          <w:bCs/>
          <w:szCs w:val="22"/>
        </w:rPr>
        <w:t xml:space="preserve"> </w:t>
      </w:r>
      <w:r w:rsidRPr="002E599B">
        <w:rPr>
          <w:bCs/>
          <w:szCs w:val="22"/>
        </w:rPr>
        <w:t xml:space="preserve">Based on the comment, Subsection </w:t>
      </w:r>
      <w:r>
        <w:rPr>
          <w:bCs/>
          <w:szCs w:val="22"/>
        </w:rPr>
        <w:t>C</w:t>
      </w:r>
      <w:r w:rsidRPr="002E599B">
        <w:rPr>
          <w:bCs/>
          <w:szCs w:val="22"/>
        </w:rPr>
        <w:t xml:space="preserve">., Condition </w:t>
      </w:r>
      <w:r>
        <w:rPr>
          <w:bCs/>
          <w:szCs w:val="22"/>
        </w:rPr>
        <w:t>Nos. 2</w:t>
      </w:r>
      <w:r w:rsidRPr="002E599B">
        <w:rPr>
          <w:bCs/>
          <w:szCs w:val="22"/>
        </w:rPr>
        <w:t>.</w:t>
      </w:r>
      <w:r>
        <w:rPr>
          <w:bCs/>
          <w:szCs w:val="22"/>
        </w:rPr>
        <w:t>, and 5. are</w:t>
      </w:r>
      <w:r w:rsidRPr="002E599B">
        <w:rPr>
          <w:bCs/>
          <w:szCs w:val="22"/>
        </w:rPr>
        <w:t xml:space="preserve"> changed as follows:</w:t>
      </w:r>
    </w:p>
    <w:p w:rsidR="000964E7" w:rsidRPr="00633FA6" w:rsidRDefault="000964E7" w:rsidP="000964E7">
      <w:pPr>
        <w:suppressAutoHyphens/>
        <w:spacing w:after="120"/>
        <w:ind w:left="450" w:hanging="450"/>
        <w:rPr>
          <w:sz w:val="22"/>
          <w:szCs w:val="22"/>
        </w:rPr>
      </w:pPr>
      <w:r w:rsidRPr="00633FA6">
        <w:rPr>
          <w:b/>
          <w:sz w:val="22"/>
          <w:szCs w:val="22"/>
        </w:rPr>
        <w:t>2.</w:t>
      </w:r>
      <w:r w:rsidRPr="00633FA6">
        <w:rPr>
          <w:sz w:val="22"/>
          <w:szCs w:val="22"/>
        </w:rPr>
        <w:tab/>
        <w:t>The permittee is authorized to conduct this project for Emission Unit No. 032 as follows:</w:t>
      </w:r>
    </w:p>
    <w:p w:rsidR="000964E7" w:rsidRPr="00633FA6" w:rsidRDefault="000964E7" w:rsidP="000964E7">
      <w:pPr>
        <w:pStyle w:val="BodyText3"/>
        <w:numPr>
          <w:ilvl w:val="0"/>
          <w:numId w:val="31"/>
        </w:numPr>
        <w:spacing w:before="0"/>
        <w:ind w:left="994"/>
        <w:rPr>
          <w:szCs w:val="22"/>
        </w:rPr>
      </w:pPr>
      <w:r w:rsidRPr="00633FA6">
        <w:rPr>
          <w:szCs w:val="22"/>
        </w:rPr>
        <w:t xml:space="preserve">Upgrade the existing sulfuric acid pump and piping such that the feed rate to the Z Train </w:t>
      </w:r>
      <w:r w:rsidRPr="000964E7">
        <w:rPr>
          <w:szCs w:val="22"/>
        </w:rPr>
        <w:t xml:space="preserve">process </w:t>
      </w:r>
      <w:r w:rsidRPr="00633FA6">
        <w:rPr>
          <w:szCs w:val="22"/>
        </w:rPr>
        <w:t xml:space="preserve">is increased from less than 5 </w:t>
      </w:r>
      <w:proofErr w:type="spellStart"/>
      <w:r w:rsidRPr="00633FA6">
        <w:rPr>
          <w:szCs w:val="22"/>
        </w:rPr>
        <w:t>gpm</w:t>
      </w:r>
      <w:proofErr w:type="spellEnd"/>
      <w:r w:rsidRPr="00633FA6">
        <w:rPr>
          <w:szCs w:val="22"/>
        </w:rPr>
        <w:t xml:space="preserve"> to </w:t>
      </w:r>
      <w:r w:rsidRPr="000964E7">
        <w:rPr>
          <w:szCs w:val="22"/>
          <w:u w:val="double"/>
        </w:rPr>
        <w:t>an estimated</w:t>
      </w:r>
      <w:r w:rsidRPr="009F7B0D">
        <w:rPr>
          <w:szCs w:val="22"/>
        </w:rPr>
        <w:t xml:space="preserve"> maximum of</w:t>
      </w:r>
      <w:r w:rsidRPr="00633FA6">
        <w:rPr>
          <w:szCs w:val="22"/>
        </w:rPr>
        <w:t xml:space="preserve"> </w:t>
      </w:r>
      <w:r w:rsidRPr="00B86241">
        <w:rPr>
          <w:szCs w:val="22"/>
        </w:rPr>
        <w:t>30</w:t>
      </w:r>
      <w:r w:rsidRPr="00633FA6">
        <w:rPr>
          <w:szCs w:val="22"/>
        </w:rPr>
        <w:t xml:space="preserve"> </w:t>
      </w:r>
      <w:proofErr w:type="spellStart"/>
      <w:r w:rsidRPr="00633FA6">
        <w:rPr>
          <w:szCs w:val="22"/>
        </w:rPr>
        <w:t>gpm</w:t>
      </w:r>
      <w:proofErr w:type="spellEnd"/>
      <w:r w:rsidRPr="00633FA6">
        <w:rPr>
          <w:szCs w:val="22"/>
        </w:rPr>
        <w:t>.</w:t>
      </w:r>
    </w:p>
    <w:p w:rsidR="000964E7" w:rsidRPr="00633FA6" w:rsidRDefault="000964E7" w:rsidP="000964E7">
      <w:pPr>
        <w:rPr>
          <w:sz w:val="22"/>
          <w:szCs w:val="22"/>
        </w:rPr>
      </w:pPr>
      <w:r w:rsidRPr="00633FA6">
        <w:rPr>
          <w:sz w:val="22"/>
          <w:szCs w:val="22"/>
        </w:rPr>
        <w:t>[Application No. 0470002-086-AC]</w:t>
      </w:r>
    </w:p>
    <w:p w:rsidR="000964E7" w:rsidRDefault="000964E7" w:rsidP="000964E7">
      <w:pPr>
        <w:pStyle w:val="BodyText2"/>
        <w:numPr>
          <w:ilvl w:val="0"/>
          <w:numId w:val="0"/>
        </w:numPr>
        <w:rPr>
          <w:rFonts w:ascii="Arial" w:hAnsi="Arial" w:cs="Arial"/>
          <w:color w:val="FF0000"/>
          <w:sz w:val="20"/>
        </w:rPr>
      </w:pPr>
    </w:p>
    <w:p w:rsidR="000964E7" w:rsidRPr="00633FA6" w:rsidRDefault="000964E7" w:rsidP="000964E7">
      <w:pPr>
        <w:suppressAutoHyphens/>
        <w:spacing w:after="120"/>
        <w:rPr>
          <w:sz w:val="22"/>
          <w:szCs w:val="22"/>
          <w:u w:val="single"/>
        </w:rPr>
      </w:pPr>
      <w:r w:rsidRPr="00633FA6">
        <w:rPr>
          <w:b/>
          <w:sz w:val="22"/>
          <w:szCs w:val="22"/>
        </w:rPr>
        <w:t>5.</w:t>
      </w:r>
      <w:r w:rsidRPr="00633FA6">
        <w:rPr>
          <w:sz w:val="22"/>
          <w:szCs w:val="22"/>
        </w:rPr>
        <w:tab/>
      </w:r>
      <w:r w:rsidRPr="00633FA6">
        <w:rPr>
          <w:sz w:val="22"/>
          <w:szCs w:val="22"/>
          <w:u w:val="single"/>
        </w:rPr>
        <w:t>Capacity- Sulfuric Acid</w:t>
      </w:r>
      <w:r w:rsidRPr="00633FA6">
        <w:rPr>
          <w:sz w:val="22"/>
          <w:szCs w:val="22"/>
        </w:rPr>
        <w:t>.  A maximum feed rate of 98% Sulfuric Acid (H</w:t>
      </w:r>
      <w:r w:rsidRPr="00633FA6">
        <w:rPr>
          <w:sz w:val="22"/>
          <w:szCs w:val="22"/>
          <w:vertAlign w:val="subscript"/>
        </w:rPr>
        <w:t>2</w:t>
      </w:r>
      <w:r w:rsidRPr="00633FA6">
        <w:rPr>
          <w:sz w:val="22"/>
          <w:szCs w:val="22"/>
        </w:rPr>
        <w:t>SO</w:t>
      </w:r>
      <w:r w:rsidRPr="00633FA6">
        <w:rPr>
          <w:sz w:val="22"/>
          <w:szCs w:val="22"/>
          <w:vertAlign w:val="subscript"/>
        </w:rPr>
        <w:t>4</w:t>
      </w:r>
      <w:r w:rsidRPr="00633FA6">
        <w:rPr>
          <w:sz w:val="22"/>
          <w:szCs w:val="22"/>
        </w:rPr>
        <w:t xml:space="preserve">) while in Mode 6 </w:t>
      </w:r>
      <w:r w:rsidRPr="000964E7">
        <w:rPr>
          <w:dstrike/>
          <w:sz w:val="22"/>
          <w:szCs w:val="22"/>
        </w:rPr>
        <w:t>shall not exceed</w:t>
      </w:r>
      <w:r>
        <w:rPr>
          <w:sz w:val="22"/>
          <w:szCs w:val="22"/>
        </w:rPr>
        <w:t xml:space="preserve"> </w:t>
      </w:r>
      <w:r w:rsidRPr="000964E7">
        <w:rPr>
          <w:sz w:val="22"/>
          <w:szCs w:val="22"/>
          <w:u w:val="double"/>
        </w:rPr>
        <w:t>is estimated to be</w:t>
      </w:r>
      <w:r>
        <w:rPr>
          <w:sz w:val="22"/>
          <w:szCs w:val="22"/>
        </w:rPr>
        <w:t xml:space="preserve"> </w:t>
      </w:r>
      <w:r w:rsidRPr="00B86241">
        <w:rPr>
          <w:sz w:val="22"/>
          <w:szCs w:val="22"/>
        </w:rPr>
        <w:t>30</w:t>
      </w:r>
      <w:r>
        <w:rPr>
          <w:sz w:val="22"/>
          <w:szCs w:val="22"/>
        </w:rPr>
        <w:t xml:space="preserve"> </w:t>
      </w:r>
      <w:r w:rsidRPr="00633FA6">
        <w:rPr>
          <w:sz w:val="22"/>
          <w:szCs w:val="22"/>
        </w:rPr>
        <w:t xml:space="preserve">gallons per minute to the Z Train </w:t>
      </w:r>
      <w:r w:rsidRPr="000964E7">
        <w:rPr>
          <w:sz w:val="22"/>
          <w:szCs w:val="22"/>
        </w:rPr>
        <w:t>process</w:t>
      </w:r>
      <w:r w:rsidRPr="00633FA6">
        <w:rPr>
          <w:sz w:val="22"/>
          <w:szCs w:val="22"/>
        </w:rPr>
        <w:t xml:space="preserve">.  </w:t>
      </w:r>
    </w:p>
    <w:p w:rsidR="000964E7" w:rsidRPr="00633FA6" w:rsidRDefault="000964E7" w:rsidP="000964E7">
      <w:pPr>
        <w:rPr>
          <w:sz w:val="22"/>
          <w:szCs w:val="22"/>
        </w:rPr>
      </w:pPr>
      <w:r w:rsidRPr="00633FA6">
        <w:rPr>
          <w:sz w:val="22"/>
          <w:szCs w:val="22"/>
        </w:rPr>
        <w:t>[Application No. 0470002-086-AC]</w:t>
      </w:r>
    </w:p>
    <w:p w:rsidR="00BC3CEB" w:rsidRDefault="00BC3CEB" w:rsidP="00E0551E">
      <w:pPr>
        <w:autoSpaceDE w:val="0"/>
        <w:autoSpaceDN w:val="0"/>
        <w:adjustRightInd w:val="0"/>
        <w:rPr>
          <w:b/>
          <w:bCs/>
          <w:sz w:val="22"/>
          <w:szCs w:val="22"/>
        </w:rPr>
      </w:pPr>
    </w:p>
    <w:p w:rsidR="00BC3CEB" w:rsidRDefault="00BC3CEB" w:rsidP="00E0551E">
      <w:pPr>
        <w:autoSpaceDE w:val="0"/>
        <w:autoSpaceDN w:val="0"/>
        <w:adjustRightInd w:val="0"/>
        <w:rPr>
          <w:b/>
          <w:bCs/>
          <w:sz w:val="22"/>
          <w:szCs w:val="22"/>
        </w:rPr>
      </w:pPr>
      <w:r>
        <w:rPr>
          <w:b/>
          <w:bCs/>
          <w:sz w:val="22"/>
          <w:szCs w:val="22"/>
        </w:rPr>
        <w:t>The Department made the following change to the language in Subsection A, Condition 6:</w:t>
      </w:r>
    </w:p>
    <w:p w:rsidR="00BC3CEB" w:rsidRDefault="00BC3CEB" w:rsidP="00E0551E">
      <w:pPr>
        <w:autoSpaceDE w:val="0"/>
        <w:autoSpaceDN w:val="0"/>
        <w:adjustRightInd w:val="0"/>
        <w:rPr>
          <w:b/>
          <w:bCs/>
          <w:sz w:val="22"/>
          <w:szCs w:val="22"/>
        </w:rPr>
      </w:pPr>
    </w:p>
    <w:p w:rsidR="00E0551E" w:rsidRPr="00BC3CEB" w:rsidRDefault="00E0551E" w:rsidP="00E0551E">
      <w:pPr>
        <w:autoSpaceDE w:val="0"/>
        <w:autoSpaceDN w:val="0"/>
        <w:adjustRightInd w:val="0"/>
        <w:rPr>
          <w:bCs/>
          <w:sz w:val="22"/>
          <w:szCs w:val="22"/>
        </w:rPr>
      </w:pPr>
      <w:r w:rsidRPr="00BC3CEB">
        <w:rPr>
          <w:b/>
          <w:sz w:val="22"/>
          <w:szCs w:val="22"/>
        </w:rPr>
        <w:t>6.</w:t>
      </w:r>
      <w:r w:rsidRPr="00BC3CEB">
        <w:rPr>
          <w:b/>
          <w:sz w:val="22"/>
          <w:szCs w:val="22"/>
        </w:rPr>
        <w:tab/>
      </w:r>
      <w:r w:rsidRPr="00BC3CEB">
        <w:rPr>
          <w:sz w:val="22"/>
          <w:szCs w:val="22"/>
          <w:u w:val="single"/>
        </w:rPr>
        <w:t xml:space="preserve">Equipment </w:t>
      </w:r>
      <w:r w:rsidRPr="00BC3CEB">
        <w:rPr>
          <w:bCs/>
          <w:sz w:val="22"/>
          <w:szCs w:val="22"/>
          <w:u w:val="single"/>
        </w:rPr>
        <w:t>Information Submittal</w:t>
      </w:r>
      <w:r w:rsidRPr="00BC3CEB">
        <w:rPr>
          <w:bCs/>
          <w:sz w:val="22"/>
          <w:szCs w:val="22"/>
        </w:rPr>
        <w:t xml:space="preserve">.  </w:t>
      </w:r>
      <w:r w:rsidRPr="00BC3CEB">
        <w:rPr>
          <w:bCs/>
          <w:dstrike/>
          <w:sz w:val="22"/>
          <w:szCs w:val="22"/>
        </w:rPr>
        <w:t>Within 15 days of installation of the dust collector</w:t>
      </w:r>
      <w:r w:rsidR="00BC3CEB" w:rsidRPr="00BC3CEB">
        <w:rPr>
          <w:sz w:val="22"/>
          <w:szCs w:val="22"/>
        </w:rPr>
        <w:t xml:space="preserve"> </w:t>
      </w:r>
      <w:r w:rsidR="00BC3CEB" w:rsidRPr="00BC3CEB">
        <w:rPr>
          <w:bCs/>
          <w:sz w:val="22"/>
          <w:szCs w:val="22"/>
          <w:u w:val="double"/>
        </w:rPr>
        <w:t>At least 30 days prior to commencement of construction</w:t>
      </w:r>
      <w:r w:rsidR="00BC3CEB" w:rsidRPr="00BC3CEB">
        <w:rPr>
          <w:bCs/>
          <w:sz w:val="22"/>
          <w:szCs w:val="22"/>
        </w:rPr>
        <w:t>,</w:t>
      </w:r>
      <w:r w:rsidRPr="00BC3CEB">
        <w:rPr>
          <w:bCs/>
          <w:sz w:val="22"/>
          <w:szCs w:val="22"/>
        </w:rPr>
        <w:t xml:space="preserve"> the permittee shall submit the specific vendor information </w:t>
      </w:r>
      <w:r w:rsidR="00BC3CEB" w:rsidRPr="00BC3CEB">
        <w:rPr>
          <w:bCs/>
          <w:sz w:val="22"/>
          <w:szCs w:val="22"/>
          <w:u w:val="double"/>
        </w:rPr>
        <w:t>for the dust collector</w:t>
      </w:r>
      <w:r w:rsidR="00BC3CEB" w:rsidRPr="00BC3CEB">
        <w:rPr>
          <w:bCs/>
          <w:sz w:val="22"/>
          <w:szCs w:val="22"/>
        </w:rPr>
        <w:t xml:space="preserve"> </w:t>
      </w:r>
      <w:r w:rsidRPr="00BC3CEB">
        <w:rPr>
          <w:bCs/>
          <w:sz w:val="22"/>
          <w:szCs w:val="22"/>
        </w:rPr>
        <w:t xml:space="preserve">to the Department in a written or electronic format: </w:t>
      </w:r>
      <w:r w:rsidRPr="00BC3CEB">
        <w:rPr>
          <w:sz w:val="22"/>
          <w:szCs w:val="22"/>
        </w:rPr>
        <w:t>Manufacturer’s name, model no., control efficiency, size of storage silo, etc. for all installed equipment</w:t>
      </w:r>
      <w:r w:rsidR="00BC3CEB" w:rsidRPr="00BC3CEB">
        <w:rPr>
          <w:sz w:val="22"/>
          <w:szCs w:val="22"/>
        </w:rPr>
        <w:t xml:space="preserve">, </w:t>
      </w:r>
      <w:r w:rsidR="00BC3CEB" w:rsidRPr="00BC3CEB">
        <w:rPr>
          <w:sz w:val="22"/>
          <w:szCs w:val="22"/>
          <w:u w:val="double"/>
        </w:rPr>
        <w:t>and a written description and a flow diagram of the final designed transfer system</w:t>
      </w:r>
      <w:r w:rsidRPr="00BC3CEB">
        <w:rPr>
          <w:sz w:val="22"/>
          <w:szCs w:val="22"/>
        </w:rPr>
        <w:t>.</w:t>
      </w:r>
    </w:p>
    <w:p w:rsidR="00E0551E" w:rsidRPr="00BC3CEB" w:rsidRDefault="00E0551E" w:rsidP="00E0551E">
      <w:pPr>
        <w:autoSpaceDE w:val="0"/>
        <w:autoSpaceDN w:val="0"/>
        <w:adjustRightInd w:val="0"/>
        <w:ind w:left="630" w:hanging="630"/>
        <w:rPr>
          <w:bCs/>
          <w:sz w:val="22"/>
          <w:szCs w:val="22"/>
          <w:u w:val="single"/>
        </w:rPr>
      </w:pPr>
    </w:p>
    <w:p w:rsidR="00E0551E" w:rsidRPr="00633FA6" w:rsidRDefault="00E0551E" w:rsidP="00E0551E">
      <w:pPr>
        <w:autoSpaceDE w:val="0"/>
        <w:autoSpaceDN w:val="0"/>
        <w:adjustRightInd w:val="0"/>
        <w:ind w:left="630" w:hanging="630"/>
        <w:rPr>
          <w:b/>
          <w:bCs/>
          <w:caps/>
          <w:sz w:val="22"/>
          <w:szCs w:val="22"/>
        </w:rPr>
      </w:pPr>
      <w:r w:rsidRPr="00BC3CEB">
        <w:rPr>
          <w:bCs/>
          <w:sz w:val="22"/>
          <w:szCs w:val="22"/>
        </w:rPr>
        <w:t>[Rule 62-4.070(3), F.A.C.]</w:t>
      </w:r>
    </w:p>
    <w:p w:rsidR="008A6FD6" w:rsidRPr="003756EC" w:rsidRDefault="008A6FD6" w:rsidP="00156C2F">
      <w:pPr>
        <w:pStyle w:val="BodyText2"/>
        <w:numPr>
          <w:ilvl w:val="0"/>
          <w:numId w:val="0"/>
        </w:numPr>
        <w:rPr>
          <w:b/>
          <w:bCs/>
          <w:szCs w:val="22"/>
        </w:rPr>
      </w:pPr>
    </w:p>
    <w:p w:rsidR="00156C2F" w:rsidRPr="003756EC" w:rsidRDefault="00156C2F" w:rsidP="00156C2F">
      <w:pPr>
        <w:pStyle w:val="BodyText2"/>
        <w:numPr>
          <w:ilvl w:val="0"/>
          <w:numId w:val="0"/>
        </w:numPr>
        <w:rPr>
          <w:b/>
          <w:bCs/>
          <w:szCs w:val="22"/>
        </w:rPr>
      </w:pPr>
      <w:r w:rsidRPr="003756EC">
        <w:rPr>
          <w:b/>
          <w:bCs/>
          <w:szCs w:val="22"/>
        </w:rPr>
        <w:t>Project Description</w:t>
      </w:r>
    </w:p>
    <w:p w:rsidR="00FC1941" w:rsidRDefault="00216B6B" w:rsidP="00D34141">
      <w:pPr>
        <w:tabs>
          <w:tab w:val="left" w:pos="720"/>
        </w:tabs>
        <w:spacing w:before="120" w:after="120"/>
        <w:ind w:right="-274"/>
        <w:rPr>
          <w:sz w:val="22"/>
          <w:szCs w:val="22"/>
        </w:rPr>
      </w:pPr>
      <w:r w:rsidRPr="003756EC">
        <w:rPr>
          <w:sz w:val="22"/>
          <w:szCs w:val="22"/>
        </w:rPr>
        <w:t>White Springs Agricultural Chemicals, Inc.</w:t>
      </w:r>
      <w:r w:rsidR="00156C2F" w:rsidRPr="003756EC">
        <w:rPr>
          <w:sz w:val="22"/>
          <w:szCs w:val="22"/>
        </w:rPr>
        <w:t xml:space="preserve"> proposes </w:t>
      </w:r>
      <w:r w:rsidR="005752CE" w:rsidRPr="003756EC">
        <w:rPr>
          <w:sz w:val="22"/>
          <w:szCs w:val="22"/>
        </w:rPr>
        <w:t xml:space="preserve">install </w:t>
      </w:r>
      <w:proofErr w:type="gramStart"/>
      <w:r w:rsidR="005752CE" w:rsidRPr="003756EC">
        <w:rPr>
          <w:sz w:val="22"/>
          <w:szCs w:val="22"/>
        </w:rPr>
        <w:t>a micronutrient</w:t>
      </w:r>
      <w:proofErr w:type="gramEnd"/>
      <w:r w:rsidR="005752CE" w:rsidRPr="003756EC">
        <w:rPr>
          <w:sz w:val="22"/>
          <w:szCs w:val="22"/>
        </w:rPr>
        <w:t xml:space="preserve"> storage and handling system at the facility.  </w:t>
      </w:r>
      <w:r w:rsidR="00D34141" w:rsidRPr="003756EC">
        <w:rPr>
          <w:sz w:val="22"/>
          <w:szCs w:val="22"/>
        </w:rPr>
        <w:t xml:space="preserve">The facility will install a storage silo, with an associated dust collector to receive zinc </w:t>
      </w:r>
      <w:r w:rsidR="003C32DA" w:rsidRPr="003756EC">
        <w:rPr>
          <w:sz w:val="22"/>
          <w:szCs w:val="22"/>
        </w:rPr>
        <w:t xml:space="preserve">(zinc </w:t>
      </w:r>
      <w:r w:rsidR="00D34141" w:rsidRPr="003756EC">
        <w:rPr>
          <w:sz w:val="22"/>
          <w:szCs w:val="22"/>
        </w:rPr>
        <w:t>oxide</w:t>
      </w:r>
      <w:r w:rsidR="003C32DA" w:rsidRPr="003756EC">
        <w:rPr>
          <w:sz w:val="22"/>
          <w:szCs w:val="22"/>
        </w:rPr>
        <w:t xml:space="preserve"> or zinc sulfate)</w:t>
      </w:r>
      <w:r w:rsidR="00D34141" w:rsidRPr="003756EC">
        <w:rPr>
          <w:sz w:val="22"/>
          <w:szCs w:val="22"/>
        </w:rPr>
        <w:t xml:space="preserve"> that is delivered by rail or truck.  The zinc will be pneumatically transferred from railcar or truck at a rate of approximately 25 tons per hour.       </w:t>
      </w:r>
    </w:p>
    <w:p w:rsidR="00FC1941" w:rsidRDefault="00FC1941">
      <w:pPr>
        <w:rPr>
          <w:sz w:val="22"/>
          <w:szCs w:val="22"/>
        </w:rPr>
      </w:pPr>
      <w:r>
        <w:rPr>
          <w:sz w:val="22"/>
          <w:szCs w:val="22"/>
        </w:rPr>
        <w:br w:type="page"/>
      </w:r>
    </w:p>
    <w:p w:rsidR="00D34141" w:rsidRPr="003756EC" w:rsidRDefault="00D34141" w:rsidP="00D34141">
      <w:pPr>
        <w:tabs>
          <w:tab w:val="left" w:pos="720"/>
        </w:tabs>
        <w:spacing w:before="120" w:after="120"/>
        <w:ind w:right="-274"/>
        <w:rPr>
          <w:sz w:val="22"/>
          <w:szCs w:val="22"/>
        </w:rPr>
      </w:pPr>
    </w:p>
    <w:p w:rsidR="005752CE" w:rsidRPr="003756EC" w:rsidRDefault="005752CE" w:rsidP="00216B6B">
      <w:pPr>
        <w:tabs>
          <w:tab w:val="left" w:pos="720"/>
        </w:tabs>
        <w:spacing w:before="120" w:after="120"/>
        <w:ind w:right="-274"/>
        <w:rPr>
          <w:sz w:val="22"/>
          <w:szCs w:val="22"/>
        </w:rPr>
      </w:pPr>
      <w:r w:rsidRPr="003756EC">
        <w:rPr>
          <w:sz w:val="22"/>
          <w:szCs w:val="22"/>
        </w:rPr>
        <w:t xml:space="preserve">The facility also proposes to add the production of MAP/DAP with added micronutrients as an additional Method of Operation for both the Y and Z MAP/DAP Trains.     </w:t>
      </w:r>
    </w:p>
    <w:p w:rsidR="008D06AA" w:rsidRPr="003756EC" w:rsidRDefault="00216B6B" w:rsidP="00216B6B">
      <w:pPr>
        <w:tabs>
          <w:tab w:val="left" w:pos="720"/>
        </w:tabs>
        <w:spacing w:before="120" w:after="120"/>
        <w:ind w:right="-274"/>
        <w:rPr>
          <w:sz w:val="22"/>
          <w:szCs w:val="22"/>
        </w:rPr>
      </w:pPr>
      <w:r w:rsidRPr="003756EC">
        <w:rPr>
          <w:sz w:val="22"/>
          <w:szCs w:val="22"/>
        </w:rPr>
        <w:t xml:space="preserve">The process change will require the </w:t>
      </w:r>
      <w:r w:rsidR="005752CE" w:rsidRPr="003756EC">
        <w:rPr>
          <w:sz w:val="22"/>
          <w:szCs w:val="22"/>
        </w:rPr>
        <w:t xml:space="preserve">increase in the </w:t>
      </w:r>
      <w:r w:rsidR="008D06AA" w:rsidRPr="003756EC">
        <w:rPr>
          <w:sz w:val="22"/>
          <w:szCs w:val="22"/>
        </w:rPr>
        <w:t xml:space="preserve">present </w:t>
      </w:r>
      <w:r w:rsidRPr="003756EC">
        <w:rPr>
          <w:sz w:val="22"/>
          <w:szCs w:val="22"/>
        </w:rPr>
        <w:t xml:space="preserve">usage rate of sulfuric acid </w:t>
      </w:r>
      <w:r w:rsidR="008D06AA" w:rsidRPr="003756EC">
        <w:rPr>
          <w:sz w:val="22"/>
          <w:szCs w:val="22"/>
        </w:rPr>
        <w:t xml:space="preserve">to </w:t>
      </w:r>
      <w:r w:rsidR="005752CE" w:rsidRPr="003756EC">
        <w:rPr>
          <w:sz w:val="22"/>
          <w:szCs w:val="22"/>
        </w:rPr>
        <w:t xml:space="preserve">up to a maximum of 25 gallons per minute, </w:t>
      </w:r>
      <w:r w:rsidRPr="003756EC">
        <w:rPr>
          <w:sz w:val="22"/>
          <w:szCs w:val="22"/>
        </w:rPr>
        <w:t xml:space="preserve">and the addition of zinc </w:t>
      </w:r>
      <w:r w:rsidR="005752CE" w:rsidRPr="003756EC">
        <w:rPr>
          <w:sz w:val="22"/>
          <w:szCs w:val="22"/>
        </w:rPr>
        <w:t>t</w:t>
      </w:r>
      <w:r w:rsidRPr="003756EC">
        <w:rPr>
          <w:sz w:val="22"/>
          <w:szCs w:val="22"/>
        </w:rPr>
        <w:t xml:space="preserve">o the process.  </w:t>
      </w:r>
      <w:r w:rsidR="008D06AA" w:rsidRPr="003756EC">
        <w:rPr>
          <w:sz w:val="22"/>
          <w:szCs w:val="22"/>
        </w:rPr>
        <w:t xml:space="preserve">A total of 20,000 tons of zinc will be utilized by the Y and Z MAP/DAP Trains (Emissions Unit Nos. 008 and 032) annually, i.e. approximately 1% by weight of the product. </w:t>
      </w:r>
    </w:p>
    <w:p w:rsidR="007815B8" w:rsidRPr="003756EC" w:rsidRDefault="00216B6B" w:rsidP="00216B6B">
      <w:pPr>
        <w:tabs>
          <w:tab w:val="left" w:pos="720"/>
        </w:tabs>
        <w:spacing w:before="120" w:after="120"/>
        <w:ind w:right="-274"/>
        <w:rPr>
          <w:sz w:val="22"/>
          <w:szCs w:val="22"/>
        </w:rPr>
      </w:pPr>
      <w:r w:rsidRPr="003756EC">
        <w:rPr>
          <w:sz w:val="22"/>
          <w:szCs w:val="22"/>
        </w:rPr>
        <w:t xml:space="preserve">There will be an initial trial arrangement for the introduction of zinc </w:t>
      </w:r>
      <w:r w:rsidR="00802F1D" w:rsidRPr="003756EC">
        <w:rPr>
          <w:sz w:val="22"/>
          <w:szCs w:val="22"/>
        </w:rPr>
        <w:t xml:space="preserve">(zinc </w:t>
      </w:r>
      <w:r w:rsidR="005752CE" w:rsidRPr="003756EC">
        <w:rPr>
          <w:sz w:val="22"/>
          <w:szCs w:val="22"/>
        </w:rPr>
        <w:t>oxide</w:t>
      </w:r>
      <w:r w:rsidR="00802F1D" w:rsidRPr="003756EC">
        <w:rPr>
          <w:sz w:val="22"/>
          <w:szCs w:val="22"/>
        </w:rPr>
        <w:t xml:space="preserve"> or zinc sulfate)</w:t>
      </w:r>
      <w:r w:rsidR="005752CE" w:rsidRPr="003756EC">
        <w:rPr>
          <w:sz w:val="22"/>
          <w:szCs w:val="22"/>
        </w:rPr>
        <w:t xml:space="preserve"> to both emissions unit</w:t>
      </w:r>
      <w:r w:rsidR="008D06AA" w:rsidRPr="003756EC">
        <w:rPr>
          <w:sz w:val="22"/>
          <w:szCs w:val="22"/>
        </w:rPr>
        <w:t>s</w:t>
      </w:r>
      <w:r w:rsidR="005752CE" w:rsidRPr="003756EC">
        <w:rPr>
          <w:sz w:val="22"/>
          <w:szCs w:val="22"/>
        </w:rPr>
        <w:t xml:space="preserve"> </w:t>
      </w:r>
      <w:r w:rsidR="008D06AA" w:rsidRPr="003756EC">
        <w:rPr>
          <w:sz w:val="22"/>
          <w:szCs w:val="22"/>
        </w:rPr>
        <w:t>by</w:t>
      </w:r>
      <w:r w:rsidRPr="003756EC">
        <w:rPr>
          <w:sz w:val="22"/>
          <w:szCs w:val="22"/>
        </w:rPr>
        <w:t xml:space="preserve"> bags followed by </w:t>
      </w:r>
      <w:r w:rsidR="008D06AA" w:rsidRPr="003756EC">
        <w:rPr>
          <w:sz w:val="22"/>
          <w:szCs w:val="22"/>
        </w:rPr>
        <w:t>the</w:t>
      </w:r>
      <w:r w:rsidRPr="003756EC">
        <w:rPr>
          <w:sz w:val="22"/>
          <w:szCs w:val="22"/>
        </w:rPr>
        <w:t xml:space="preserve"> permanent arrangement </w:t>
      </w:r>
      <w:r w:rsidR="005752CE" w:rsidRPr="003756EC">
        <w:rPr>
          <w:sz w:val="22"/>
          <w:szCs w:val="22"/>
        </w:rPr>
        <w:t>by rail or truck</w:t>
      </w:r>
      <w:r w:rsidRPr="003756EC">
        <w:rPr>
          <w:sz w:val="22"/>
          <w:szCs w:val="22"/>
        </w:rPr>
        <w:t>.</w:t>
      </w:r>
      <w:r w:rsidR="00D36D49" w:rsidRPr="003756EC">
        <w:rPr>
          <w:sz w:val="22"/>
          <w:szCs w:val="22"/>
        </w:rPr>
        <w:t xml:space="preserve"> </w:t>
      </w:r>
      <w:r w:rsidR="00792BB8" w:rsidRPr="003756EC">
        <w:rPr>
          <w:sz w:val="22"/>
          <w:szCs w:val="22"/>
        </w:rPr>
        <w:t xml:space="preserve">  The trial period is estimated as being anywhere from 6 months to a year depending upon the timing of final process design, equipment purchase, delivery, set up and plant down-time schedules in order to make the necessary process changes.</w:t>
      </w:r>
    </w:p>
    <w:p w:rsidR="003E6D50" w:rsidRPr="003756EC" w:rsidRDefault="003E6D50" w:rsidP="00C8539D">
      <w:pPr>
        <w:pStyle w:val="BodyText2"/>
        <w:numPr>
          <w:ilvl w:val="0"/>
          <w:numId w:val="0"/>
        </w:numPr>
        <w:jc w:val="left"/>
        <w:rPr>
          <w:b/>
          <w:szCs w:val="22"/>
        </w:rPr>
      </w:pPr>
    </w:p>
    <w:p w:rsidR="00C8539D" w:rsidRPr="003756EC" w:rsidRDefault="00C8539D" w:rsidP="00C8539D">
      <w:pPr>
        <w:pStyle w:val="BodyText2"/>
        <w:numPr>
          <w:ilvl w:val="0"/>
          <w:numId w:val="0"/>
        </w:numPr>
        <w:jc w:val="left"/>
        <w:rPr>
          <w:b/>
        </w:rPr>
      </w:pPr>
      <w:r w:rsidRPr="003756EC">
        <w:rPr>
          <w:b/>
          <w:szCs w:val="22"/>
        </w:rPr>
        <w:t>Proposed Work</w:t>
      </w:r>
    </w:p>
    <w:p w:rsidR="00C8539D" w:rsidRPr="003756EC" w:rsidRDefault="00C8539D" w:rsidP="000F14C7">
      <w:pPr>
        <w:suppressAutoHyphens/>
        <w:spacing w:after="120"/>
        <w:rPr>
          <w:sz w:val="22"/>
          <w:szCs w:val="22"/>
        </w:rPr>
      </w:pPr>
      <w:r w:rsidRPr="003756EC">
        <w:rPr>
          <w:sz w:val="22"/>
          <w:szCs w:val="22"/>
        </w:rPr>
        <w:t>The permittee is authorized to construct, install, modify, and operate the following equipment:</w:t>
      </w:r>
    </w:p>
    <w:p w:rsidR="00C8539D" w:rsidRPr="003756EC" w:rsidRDefault="00C8539D" w:rsidP="00C8539D">
      <w:pPr>
        <w:numPr>
          <w:ilvl w:val="0"/>
          <w:numId w:val="5"/>
        </w:numPr>
        <w:spacing w:after="120"/>
        <w:jc w:val="both"/>
        <w:rPr>
          <w:sz w:val="22"/>
          <w:szCs w:val="22"/>
        </w:rPr>
      </w:pPr>
      <w:r w:rsidRPr="003756EC">
        <w:rPr>
          <w:sz w:val="22"/>
          <w:szCs w:val="22"/>
        </w:rPr>
        <w:t xml:space="preserve">Necessary appurtenances </w:t>
      </w:r>
      <w:r w:rsidR="00861E9B" w:rsidRPr="003756EC">
        <w:rPr>
          <w:sz w:val="22"/>
          <w:szCs w:val="22"/>
        </w:rPr>
        <w:t xml:space="preserve">to upgrade the sulfuric acid pump to increase the feed rate from the existing less than 5 </w:t>
      </w:r>
      <w:proofErr w:type="spellStart"/>
      <w:r w:rsidR="00861E9B" w:rsidRPr="003756EC">
        <w:rPr>
          <w:sz w:val="22"/>
          <w:szCs w:val="22"/>
        </w:rPr>
        <w:t>gpm</w:t>
      </w:r>
      <w:proofErr w:type="spellEnd"/>
      <w:r w:rsidR="00861E9B" w:rsidRPr="003756EC">
        <w:rPr>
          <w:sz w:val="22"/>
          <w:szCs w:val="22"/>
        </w:rPr>
        <w:t xml:space="preserve"> to up to </w:t>
      </w:r>
      <w:r w:rsidR="0003532C" w:rsidRPr="00633FA6">
        <w:rPr>
          <w:szCs w:val="22"/>
        </w:rPr>
        <w:t>a</w:t>
      </w:r>
      <w:r w:rsidR="0003532C">
        <w:rPr>
          <w:szCs w:val="22"/>
        </w:rPr>
        <w:t>n estimated</w:t>
      </w:r>
      <w:r w:rsidR="0003532C" w:rsidRPr="00633FA6">
        <w:rPr>
          <w:szCs w:val="22"/>
        </w:rPr>
        <w:t xml:space="preserve"> maximum of</w:t>
      </w:r>
      <w:r w:rsidR="0003532C" w:rsidRPr="003756EC">
        <w:rPr>
          <w:sz w:val="22"/>
          <w:szCs w:val="22"/>
        </w:rPr>
        <w:t xml:space="preserve"> </w:t>
      </w:r>
      <w:r w:rsidR="00861E9B" w:rsidRPr="003756EC">
        <w:rPr>
          <w:sz w:val="22"/>
          <w:szCs w:val="22"/>
        </w:rPr>
        <w:t xml:space="preserve">25 </w:t>
      </w:r>
      <w:proofErr w:type="spellStart"/>
      <w:r w:rsidR="00861E9B" w:rsidRPr="003756EC">
        <w:rPr>
          <w:sz w:val="22"/>
          <w:szCs w:val="22"/>
        </w:rPr>
        <w:t>gpm</w:t>
      </w:r>
      <w:proofErr w:type="spellEnd"/>
      <w:r w:rsidR="00861E9B" w:rsidRPr="003756EC">
        <w:rPr>
          <w:sz w:val="22"/>
          <w:szCs w:val="22"/>
        </w:rPr>
        <w:t xml:space="preserve"> to the existing Y </w:t>
      </w:r>
      <w:r w:rsidR="0003532C">
        <w:rPr>
          <w:sz w:val="22"/>
          <w:szCs w:val="22"/>
        </w:rPr>
        <w:t xml:space="preserve">Train process and an estimated 30 </w:t>
      </w:r>
      <w:proofErr w:type="spellStart"/>
      <w:r w:rsidR="0003532C">
        <w:rPr>
          <w:sz w:val="22"/>
          <w:szCs w:val="22"/>
        </w:rPr>
        <w:t>gpm</w:t>
      </w:r>
      <w:proofErr w:type="spellEnd"/>
      <w:r w:rsidR="0003532C">
        <w:rPr>
          <w:sz w:val="22"/>
          <w:szCs w:val="22"/>
        </w:rPr>
        <w:t xml:space="preserve"> to the </w:t>
      </w:r>
      <w:r w:rsidR="00861E9B" w:rsidRPr="003756EC">
        <w:rPr>
          <w:sz w:val="22"/>
          <w:szCs w:val="22"/>
        </w:rPr>
        <w:t xml:space="preserve">Z Train </w:t>
      </w:r>
      <w:r w:rsidR="0003532C">
        <w:rPr>
          <w:sz w:val="22"/>
          <w:szCs w:val="22"/>
        </w:rPr>
        <w:t>process</w:t>
      </w:r>
      <w:r w:rsidRPr="003756EC">
        <w:rPr>
          <w:sz w:val="22"/>
          <w:szCs w:val="22"/>
        </w:rPr>
        <w:t>;</w:t>
      </w:r>
    </w:p>
    <w:p w:rsidR="00C8539D" w:rsidRPr="00C37085" w:rsidRDefault="00C8539D" w:rsidP="00C8539D">
      <w:pPr>
        <w:numPr>
          <w:ilvl w:val="0"/>
          <w:numId w:val="5"/>
        </w:numPr>
        <w:spacing w:after="120"/>
        <w:jc w:val="both"/>
        <w:rPr>
          <w:sz w:val="22"/>
          <w:szCs w:val="22"/>
        </w:rPr>
      </w:pPr>
      <w:r w:rsidRPr="00C37085">
        <w:rPr>
          <w:sz w:val="22"/>
          <w:szCs w:val="22"/>
        </w:rPr>
        <w:t xml:space="preserve">Associated components including but not limited to piping, ductwork, connections, flow meters, </w:t>
      </w:r>
      <w:r w:rsidR="005752CE" w:rsidRPr="00C37085">
        <w:rPr>
          <w:sz w:val="22"/>
          <w:szCs w:val="22"/>
        </w:rPr>
        <w:t>etc</w:t>
      </w:r>
      <w:r w:rsidRPr="00C37085">
        <w:rPr>
          <w:sz w:val="22"/>
          <w:szCs w:val="22"/>
        </w:rPr>
        <w:t>.</w:t>
      </w:r>
    </w:p>
    <w:p w:rsidR="00C8539D" w:rsidRPr="00C37085" w:rsidRDefault="00C8539D" w:rsidP="00C8539D">
      <w:pPr>
        <w:numPr>
          <w:ilvl w:val="0"/>
          <w:numId w:val="5"/>
        </w:numPr>
        <w:spacing w:after="120"/>
        <w:jc w:val="both"/>
        <w:rPr>
          <w:sz w:val="22"/>
          <w:szCs w:val="22"/>
        </w:rPr>
      </w:pPr>
      <w:r w:rsidRPr="00C37085">
        <w:rPr>
          <w:sz w:val="22"/>
          <w:szCs w:val="22"/>
        </w:rPr>
        <w:t>The permit restricts the operation of these units as mentioned above in the Project Description to comply with permit conditions.</w:t>
      </w:r>
    </w:p>
    <w:p w:rsidR="000F14C7" w:rsidRPr="00C37085" w:rsidRDefault="000F14C7" w:rsidP="00C8539D">
      <w:pPr>
        <w:numPr>
          <w:ilvl w:val="0"/>
          <w:numId w:val="5"/>
        </w:numPr>
        <w:spacing w:after="120"/>
        <w:jc w:val="both"/>
        <w:rPr>
          <w:sz w:val="22"/>
          <w:szCs w:val="22"/>
        </w:rPr>
      </w:pPr>
      <w:r w:rsidRPr="00C37085">
        <w:rPr>
          <w:sz w:val="22"/>
          <w:szCs w:val="22"/>
        </w:rPr>
        <w:t xml:space="preserve">A </w:t>
      </w:r>
      <w:r w:rsidR="005752CE" w:rsidRPr="00C37085">
        <w:rPr>
          <w:sz w:val="22"/>
          <w:szCs w:val="22"/>
        </w:rPr>
        <w:t xml:space="preserve">storage </w:t>
      </w:r>
      <w:r w:rsidRPr="00C37085">
        <w:rPr>
          <w:sz w:val="22"/>
          <w:szCs w:val="22"/>
        </w:rPr>
        <w:t xml:space="preserve">silo, with associated dust collector to receive Zinc </w:t>
      </w:r>
      <w:r w:rsidR="00802F1D" w:rsidRPr="00C37085">
        <w:rPr>
          <w:sz w:val="22"/>
          <w:szCs w:val="22"/>
        </w:rPr>
        <w:t>(zinc oxide or zi</w:t>
      </w:r>
      <w:r w:rsidR="00286ACF" w:rsidRPr="00C37085">
        <w:rPr>
          <w:sz w:val="22"/>
          <w:szCs w:val="22"/>
        </w:rPr>
        <w:t>nc</w:t>
      </w:r>
      <w:r w:rsidR="00802F1D" w:rsidRPr="00C37085">
        <w:rPr>
          <w:sz w:val="22"/>
          <w:szCs w:val="22"/>
        </w:rPr>
        <w:t xml:space="preserve"> sulfate)</w:t>
      </w:r>
      <w:r w:rsidRPr="00C37085">
        <w:rPr>
          <w:sz w:val="22"/>
          <w:szCs w:val="22"/>
        </w:rPr>
        <w:t xml:space="preserve"> to be delivered to the complex by rail or truck.</w:t>
      </w:r>
    </w:p>
    <w:p w:rsidR="00C27264" w:rsidRPr="00C37085" w:rsidRDefault="00A97409" w:rsidP="00403C9F">
      <w:pPr>
        <w:pStyle w:val="BodyText3"/>
        <w:numPr>
          <w:ilvl w:val="0"/>
          <w:numId w:val="5"/>
        </w:numPr>
        <w:spacing w:before="0"/>
        <w:rPr>
          <w:szCs w:val="22"/>
        </w:rPr>
      </w:pPr>
      <w:r>
        <w:rPr>
          <w:szCs w:val="22"/>
        </w:rPr>
        <w:t>C</w:t>
      </w:r>
      <w:r w:rsidR="00C27264" w:rsidRPr="00C37085">
        <w:rPr>
          <w:szCs w:val="22"/>
        </w:rPr>
        <w:t>onveying system from delivery vehicle to storage silo</w:t>
      </w:r>
    </w:p>
    <w:p w:rsidR="00C27264" w:rsidRPr="00C37085" w:rsidRDefault="00C27264" w:rsidP="00403C9F">
      <w:pPr>
        <w:pStyle w:val="BodyText3"/>
        <w:numPr>
          <w:ilvl w:val="0"/>
          <w:numId w:val="5"/>
        </w:numPr>
        <w:spacing w:before="0"/>
        <w:rPr>
          <w:szCs w:val="22"/>
        </w:rPr>
      </w:pPr>
      <w:r w:rsidRPr="00C37085">
        <w:rPr>
          <w:szCs w:val="22"/>
        </w:rPr>
        <w:t>Weighing system at the storage silo discharge</w:t>
      </w:r>
    </w:p>
    <w:p w:rsidR="00C27264" w:rsidRPr="00C37085" w:rsidRDefault="00C27264" w:rsidP="00C27264">
      <w:pPr>
        <w:pStyle w:val="BodyText3"/>
        <w:numPr>
          <w:ilvl w:val="0"/>
          <w:numId w:val="5"/>
        </w:numPr>
        <w:spacing w:before="0" w:after="0"/>
        <w:rPr>
          <w:szCs w:val="22"/>
        </w:rPr>
      </w:pPr>
      <w:r w:rsidRPr="00C37085">
        <w:rPr>
          <w:szCs w:val="22"/>
        </w:rPr>
        <w:t>Conveyance system and piping for connection to the acid tanks</w:t>
      </w:r>
    </w:p>
    <w:p w:rsidR="00C8539D" w:rsidRPr="003756EC" w:rsidRDefault="00C8539D" w:rsidP="00C8539D">
      <w:pPr>
        <w:widowControl w:val="0"/>
        <w:spacing w:before="120" w:after="120"/>
        <w:rPr>
          <w:b/>
          <w:bCs/>
        </w:rPr>
      </w:pPr>
      <w:r w:rsidRPr="003756EC">
        <w:rPr>
          <w:sz w:val="22"/>
          <w:szCs w:val="22"/>
        </w:rPr>
        <w:t>For the proposed project, the baseline actual emissions from the project, the projected actual emissions of project, and the demand growth excludable emissions have been documented.</w:t>
      </w:r>
    </w:p>
    <w:p w:rsidR="004D11C8" w:rsidRPr="003756EC" w:rsidRDefault="004D11C8">
      <w:pPr>
        <w:pStyle w:val="BodyText"/>
        <w:ind w:left="360" w:hanging="360"/>
        <w:jc w:val="both"/>
        <w:rPr>
          <w:b/>
          <w:sz w:val="22"/>
          <w:szCs w:val="22"/>
        </w:rPr>
      </w:pPr>
    </w:p>
    <w:p w:rsidR="00193F10" w:rsidRPr="003756EC" w:rsidRDefault="00193F10">
      <w:pPr>
        <w:pStyle w:val="BodyText"/>
        <w:ind w:left="360" w:hanging="360"/>
        <w:jc w:val="both"/>
        <w:rPr>
          <w:b/>
          <w:sz w:val="22"/>
          <w:szCs w:val="22"/>
        </w:rPr>
      </w:pPr>
      <w:r w:rsidRPr="003756EC">
        <w:rPr>
          <w:b/>
          <w:sz w:val="22"/>
          <w:szCs w:val="22"/>
        </w:rPr>
        <w:t>PSD Applicability for Project</w:t>
      </w:r>
    </w:p>
    <w:p w:rsidR="00980AD6" w:rsidRPr="003756EC" w:rsidRDefault="00980AD6" w:rsidP="00980AD6">
      <w:pPr>
        <w:widowControl w:val="0"/>
        <w:spacing w:before="120" w:after="120"/>
        <w:rPr>
          <w:b/>
          <w:caps/>
          <w:sz w:val="22"/>
          <w:szCs w:val="22"/>
        </w:rPr>
      </w:pPr>
      <w:r w:rsidRPr="003756EC">
        <w:rPr>
          <w:sz w:val="22"/>
          <w:szCs w:val="22"/>
        </w:rPr>
        <w:t>The applicant states that no other emissions units at the facility will be affected by the proposed project.  There will be no increase in emissions from other emissions units as a result of the increase</w:t>
      </w:r>
      <w:r w:rsidR="00403C9F" w:rsidRPr="003756EC">
        <w:rPr>
          <w:sz w:val="22"/>
          <w:szCs w:val="22"/>
        </w:rPr>
        <w:t>d</w:t>
      </w:r>
      <w:r w:rsidRPr="003756EC">
        <w:rPr>
          <w:sz w:val="22"/>
          <w:szCs w:val="22"/>
        </w:rPr>
        <w:t xml:space="preserve"> </w:t>
      </w:r>
      <w:r w:rsidR="005752CE" w:rsidRPr="003756EC">
        <w:rPr>
          <w:sz w:val="22"/>
          <w:szCs w:val="22"/>
        </w:rPr>
        <w:t>sulfuric acid input for each of the Y and Z Trains (EUs 008 and 032).</w:t>
      </w:r>
    </w:p>
    <w:p w:rsidR="006C7499" w:rsidRDefault="00735153" w:rsidP="00B24E2F">
      <w:pPr>
        <w:widowControl w:val="0"/>
        <w:spacing w:before="120" w:after="120"/>
        <w:rPr>
          <w:sz w:val="22"/>
          <w:szCs w:val="22"/>
        </w:rPr>
      </w:pPr>
      <w:r w:rsidRPr="003756EC">
        <w:rPr>
          <w:sz w:val="22"/>
          <w:szCs w:val="22"/>
        </w:rPr>
        <w:t xml:space="preserve">The </w:t>
      </w:r>
      <w:r w:rsidR="006C7499" w:rsidRPr="003756EC">
        <w:rPr>
          <w:sz w:val="22"/>
          <w:szCs w:val="22"/>
        </w:rPr>
        <w:t>following table</w:t>
      </w:r>
      <w:r w:rsidR="00AE1F5E" w:rsidRPr="003756EC">
        <w:rPr>
          <w:sz w:val="22"/>
          <w:szCs w:val="22"/>
        </w:rPr>
        <w:t>s</w:t>
      </w:r>
      <w:r w:rsidR="006C7499" w:rsidRPr="003756EC">
        <w:rPr>
          <w:sz w:val="22"/>
          <w:szCs w:val="22"/>
        </w:rPr>
        <w:t xml:space="preserve"> summarize the </w:t>
      </w:r>
      <w:r w:rsidR="00913B27" w:rsidRPr="003756EC">
        <w:rPr>
          <w:sz w:val="22"/>
          <w:szCs w:val="22"/>
        </w:rPr>
        <w:t xml:space="preserve">net increases in </w:t>
      </w:r>
      <w:r w:rsidR="006C7499" w:rsidRPr="003756EC">
        <w:rPr>
          <w:sz w:val="22"/>
          <w:szCs w:val="22"/>
        </w:rPr>
        <w:t xml:space="preserve">emissions </w:t>
      </w:r>
      <w:r w:rsidR="00531DF3" w:rsidRPr="003756EC">
        <w:rPr>
          <w:sz w:val="22"/>
          <w:szCs w:val="22"/>
        </w:rPr>
        <w:t xml:space="preserve">attributable to </w:t>
      </w:r>
      <w:r w:rsidR="000B7E74" w:rsidRPr="003756EC">
        <w:rPr>
          <w:sz w:val="22"/>
          <w:szCs w:val="22"/>
        </w:rPr>
        <w:t xml:space="preserve">the </w:t>
      </w:r>
      <w:r w:rsidR="00913B27" w:rsidRPr="003756EC">
        <w:rPr>
          <w:sz w:val="22"/>
          <w:szCs w:val="22"/>
        </w:rPr>
        <w:t>project based</w:t>
      </w:r>
      <w:r w:rsidR="006C7499" w:rsidRPr="003756EC">
        <w:rPr>
          <w:sz w:val="22"/>
          <w:szCs w:val="22"/>
        </w:rPr>
        <w:t xml:space="preserve"> on the </w:t>
      </w:r>
      <w:r w:rsidR="004521C8" w:rsidRPr="003756EC">
        <w:rPr>
          <w:sz w:val="22"/>
          <w:szCs w:val="22"/>
        </w:rPr>
        <w:t>submitted</w:t>
      </w:r>
      <w:r w:rsidR="009471D5" w:rsidRPr="003756EC">
        <w:rPr>
          <w:sz w:val="22"/>
          <w:szCs w:val="22"/>
        </w:rPr>
        <w:t xml:space="preserve"> </w:t>
      </w:r>
      <w:r w:rsidR="006C7499" w:rsidRPr="003756EC">
        <w:rPr>
          <w:sz w:val="22"/>
          <w:szCs w:val="22"/>
        </w:rPr>
        <w:t>application</w:t>
      </w:r>
      <w:r w:rsidR="005D6582" w:rsidRPr="003756EC">
        <w:rPr>
          <w:sz w:val="22"/>
          <w:szCs w:val="22"/>
        </w:rPr>
        <w:t>:</w:t>
      </w:r>
      <w:r w:rsidR="006C7499" w:rsidRPr="003756EC">
        <w:rPr>
          <w:sz w:val="22"/>
          <w:szCs w:val="22"/>
        </w:rPr>
        <w:t xml:space="preserve"> </w:t>
      </w:r>
    </w:p>
    <w:p w:rsidR="00AE1F5E" w:rsidRPr="003756EC" w:rsidRDefault="00F57D4C" w:rsidP="00C37085">
      <w:pPr>
        <w:widowControl w:val="0"/>
        <w:spacing w:before="120" w:after="120"/>
        <w:jc w:val="center"/>
        <w:rPr>
          <w:sz w:val="22"/>
          <w:szCs w:val="22"/>
        </w:rPr>
      </w:pPr>
      <w:r w:rsidRPr="003756EC">
        <w:rPr>
          <w:noProof/>
          <w:sz w:val="22"/>
          <w:szCs w:val="22"/>
        </w:rPr>
        <w:drawing>
          <wp:inline distT="0" distB="0" distL="0" distR="0">
            <wp:extent cx="4072614" cy="3634740"/>
            <wp:effectExtent l="19050" t="0" r="4086"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76169" cy="3637913"/>
                    </a:xfrm>
                    <a:prstGeom prst="rect">
                      <a:avLst/>
                    </a:prstGeom>
                    <a:noFill/>
                    <a:ln>
                      <a:noFill/>
                    </a:ln>
                  </pic:spPr>
                </pic:pic>
              </a:graphicData>
            </a:graphic>
          </wp:inline>
        </w:drawing>
      </w:r>
    </w:p>
    <w:p w:rsidR="00AE1F5E" w:rsidRPr="003756EC" w:rsidRDefault="00AE1F5E" w:rsidP="00B24E2F">
      <w:pPr>
        <w:widowControl w:val="0"/>
        <w:spacing w:before="120" w:after="120"/>
        <w:rPr>
          <w:sz w:val="22"/>
          <w:szCs w:val="22"/>
        </w:rPr>
      </w:pPr>
    </w:p>
    <w:p w:rsidR="00F57D4C" w:rsidRPr="003756EC" w:rsidRDefault="00F57D4C" w:rsidP="00B24E2F">
      <w:pPr>
        <w:widowControl w:val="0"/>
        <w:spacing w:before="120" w:after="120"/>
        <w:rPr>
          <w:sz w:val="22"/>
          <w:szCs w:val="22"/>
        </w:rPr>
      </w:pPr>
    </w:p>
    <w:p w:rsidR="00F57D4C" w:rsidRPr="003756EC" w:rsidRDefault="00F57D4C" w:rsidP="00C37085">
      <w:pPr>
        <w:widowControl w:val="0"/>
        <w:spacing w:before="120" w:after="120"/>
        <w:jc w:val="center"/>
        <w:rPr>
          <w:sz w:val="22"/>
          <w:szCs w:val="22"/>
        </w:rPr>
      </w:pPr>
      <w:r w:rsidRPr="003756EC">
        <w:rPr>
          <w:noProof/>
          <w:sz w:val="22"/>
          <w:szCs w:val="22"/>
        </w:rPr>
        <w:drawing>
          <wp:inline distT="0" distB="0" distL="0" distR="0">
            <wp:extent cx="5943600" cy="6843006"/>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6843006"/>
                    </a:xfrm>
                    <a:prstGeom prst="rect">
                      <a:avLst/>
                    </a:prstGeom>
                    <a:noFill/>
                    <a:ln>
                      <a:noFill/>
                    </a:ln>
                  </pic:spPr>
                </pic:pic>
              </a:graphicData>
            </a:graphic>
          </wp:inline>
        </w:drawing>
      </w:r>
    </w:p>
    <w:p w:rsidR="00F57D4C" w:rsidRPr="003756EC" w:rsidRDefault="00F57D4C">
      <w:pPr>
        <w:rPr>
          <w:sz w:val="22"/>
          <w:szCs w:val="22"/>
        </w:rPr>
      </w:pPr>
      <w:r w:rsidRPr="003756EC">
        <w:rPr>
          <w:sz w:val="22"/>
          <w:szCs w:val="22"/>
        </w:rPr>
        <w:br w:type="page"/>
      </w:r>
    </w:p>
    <w:p w:rsidR="00F57D4C" w:rsidRPr="003756EC" w:rsidRDefault="00F57D4C">
      <w:pPr>
        <w:rPr>
          <w:sz w:val="22"/>
          <w:szCs w:val="22"/>
        </w:rPr>
      </w:pPr>
    </w:p>
    <w:p w:rsidR="00F57D4C" w:rsidRPr="003756EC" w:rsidRDefault="00F57D4C">
      <w:pPr>
        <w:rPr>
          <w:sz w:val="22"/>
          <w:szCs w:val="22"/>
        </w:rPr>
      </w:pPr>
    </w:p>
    <w:p w:rsidR="004C2237" w:rsidRPr="003756EC" w:rsidRDefault="00F57D4C" w:rsidP="00C37085">
      <w:pPr>
        <w:widowControl w:val="0"/>
        <w:spacing w:before="120" w:after="120"/>
        <w:jc w:val="center"/>
        <w:rPr>
          <w:sz w:val="22"/>
          <w:szCs w:val="22"/>
        </w:rPr>
      </w:pPr>
      <w:r w:rsidRPr="003756EC">
        <w:rPr>
          <w:noProof/>
          <w:sz w:val="22"/>
          <w:szCs w:val="22"/>
        </w:rPr>
        <w:drawing>
          <wp:inline distT="0" distB="0" distL="0" distR="0">
            <wp:extent cx="5495290" cy="686689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95290" cy="6866890"/>
                    </a:xfrm>
                    <a:prstGeom prst="rect">
                      <a:avLst/>
                    </a:prstGeom>
                    <a:noFill/>
                    <a:ln>
                      <a:noFill/>
                    </a:ln>
                  </pic:spPr>
                </pic:pic>
              </a:graphicData>
            </a:graphic>
          </wp:inline>
        </w:drawing>
      </w:r>
    </w:p>
    <w:p w:rsidR="00F57D4C" w:rsidRPr="003756EC" w:rsidRDefault="00F57D4C" w:rsidP="004521C8">
      <w:pPr>
        <w:widowControl w:val="0"/>
        <w:spacing w:before="120" w:after="120"/>
        <w:rPr>
          <w:sz w:val="22"/>
          <w:szCs w:val="22"/>
        </w:rPr>
      </w:pPr>
    </w:p>
    <w:p w:rsidR="00F57D4C" w:rsidRPr="003756EC" w:rsidRDefault="00F57D4C">
      <w:pPr>
        <w:rPr>
          <w:sz w:val="22"/>
          <w:szCs w:val="22"/>
        </w:rPr>
      </w:pPr>
      <w:r w:rsidRPr="003756EC">
        <w:rPr>
          <w:sz w:val="22"/>
          <w:szCs w:val="22"/>
        </w:rPr>
        <w:br w:type="page"/>
      </w:r>
    </w:p>
    <w:p w:rsidR="00F57D4C" w:rsidRPr="003756EC" w:rsidRDefault="00F57D4C">
      <w:pPr>
        <w:rPr>
          <w:sz w:val="22"/>
          <w:szCs w:val="22"/>
        </w:rPr>
      </w:pPr>
    </w:p>
    <w:p w:rsidR="00F57D4C" w:rsidRPr="003756EC" w:rsidRDefault="00F57D4C">
      <w:pPr>
        <w:rPr>
          <w:sz w:val="22"/>
          <w:szCs w:val="22"/>
        </w:rPr>
      </w:pPr>
    </w:p>
    <w:p w:rsidR="00F57D4C" w:rsidRPr="003756EC" w:rsidRDefault="00F57D4C" w:rsidP="00C37085">
      <w:pPr>
        <w:widowControl w:val="0"/>
        <w:spacing w:before="120" w:after="120"/>
        <w:jc w:val="center"/>
        <w:rPr>
          <w:sz w:val="22"/>
          <w:szCs w:val="22"/>
        </w:rPr>
      </w:pPr>
      <w:r w:rsidRPr="003756EC">
        <w:rPr>
          <w:noProof/>
          <w:sz w:val="22"/>
          <w:szCs w:val="22"/>
        </w:rPr>
        <w:drawing>
          <wp:inline distT="0" distB="0" distL="0" distR="0">
            <wp:extent cx="5503545" cy="6677025"/>
            <wp:effectExtent l="0" t="0" r="1905"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03545" cy="6677025"/>
                    </a:xfrm>
                    <a:prstGeom prst="rect">
                      <a:avLst/>
                    </a:prstGeom>
                    <a:noFill/>
                    <a:ln>
                      <a:noFill/>
                    </a:ln>
                  </pic:spPr>
                </pic:pic>
              </a:graphicData>
            </a:graphic>
          </wp:inline>
        </w:drawing>
      </w:r>
    </w:p>
    <w:p w:rsidR="00F57D4C" w:rsidRPr="003756EC" w:rsidRDefault="00F57D4C">
      <w:pPr>
        <w:rPr>
          <w:b/>
          <w:caps/>
          <w:sz w:val="22"/>
          <w:szCs w:val="22"/>
        </w:rPr>
      </w:pPr>
      <w:r w:rsidRPr="003756EC">
        <w:rPr>
          <w:b/>
          <w:caps/>
          <w:sz w:val="22"/>
          <w:szCs w:val="22"/>
        </w:rPr>
        <w:br w:type="page"/>
      </w:r>
    </w:p>
    <w:p w:rsidR="00F57D4C" w:rsidRPr="003756EC" w:rsidRDefault="00F57D4C" w:rsidP="00944EEB">
      <w:pPr>
        <w:spacing w:after="120"/>
        <w:rPr>
          <w:b/>
          <w:caps/>
          <w:sz w:val="22"/>
          <w:szCs w:val="22"/>
        </w:rPr>
      </w:pPr>
    </w:p>
    <w:p w:rsidR="00193F10" w:rsidRPr="003756EC" w:rsidRDefault="00193F10" w:rsidP="00944EEB">
      <w:pPr>
        <w:spacing w:after="120"/>
        <w:rPr>
          <w:b/>
          <w:caps/>
          <w:sz w:val="22"/>
          <w:szCs w:val="22"/>
        </w:rPr>
      </w:pPr>
      <w:r w:rsidRPr="003756EC">
        <w:rPr>
          <w:b/>
          <w:caps/>
          <w:sz w:val="22"/>
          <w:szCs w:val="22"/>
        </w:rPr>
        <w:t xml:space="preserve">3.  </w:t>
      </w:r>
      <w:r w:rsidR="00722F6D" w:rsidRPr="003756EC">
        <w:rPr>
          <w:b/>
          <w:caps/>
          <w:sz w:val="22"/>
          <w:szCs w:val="22"/>
        </w:rPr>
        <w:t xml:space="preserve">FLORIDA </w:t>
      </w:r>
      <w:r w:rsidR="00B45BD7" w:rsidRPr="003756EC">
        <w:rPr>
          <w:b/>
          <w:caps/>
          <w:sz w:val="22"/>
          <w:szCs w:val="22"/>
        </w:rPr>
        <w:t>Department</w:t>
      </w:r>
      <w:r w:rsidR="00883755" w:rsidRPr="003756EC">
        <w:rPr>
          <w:b/>
          <w:caps/>
          <w:sz w:val="22"/>
          <w:szCs w:val="22"/>
        </w:rPr>
        <w:t xml:space="preserve"> </w:t>
      </w:r>
      <w:r w:rsidR="00722F6D" w:rsidRPr="003756EC">
        <w:rPr>
          <w:b/>
          <w:caps/>
          <w:sz w:val="22"/>
          <w:szCs w:val="22"/>
        </w:rPr>
        <w:t xml:space="preserve">OF ENVIRONMENTAL PROTECTION (fdep) </w:t>
      </w:r>
      <w:r w:rsidR="00883755" w:rsidRPr="003756EC">
        <w:rPr>
          <w:b/>
          <w:caps/>
          <w:sz w:val="22"/>
          <w:szCs w:val="22"/>
        </w:rPr>
        <w:t>Review</w:t>
      </w:r>
    </w:p>
    <w:p w:rsidR="00816BD5" w:rsidRPr="003756EC" w:rsidRDefault="00650F3D" w:rsidP="00EB2BF7">
      <w:pPr>
        <w:pStyle w:val="BodyText"/>
        <w:widowControl w:val="0"/>
        <w:jc w:val="both"/>
        <w:rPr>
          <w:b/>
          <w:sz w:val="22"/>
          <w:szCs w:val="22"/>
        </w:rPr>
      </w:pPr>
      <w:r w:rsidRPr="003756EC">
        <w:rPr>
          <w:b/>
          <w:sz w:val="22"/>
          <w:szCs w:val="22"/>
        </w:rPr>
        <w:t>Brief Discussion of Emissions and PSD Applicability</w:t>
      </w:r>
    </w:p>
    <w:p w:rsidR="005E58D9" w:rsidRPr="00FC1941" w:rsidRDefault="00F870ED" w:rsidP="00F870ED">
      <w:pPr>
        <w:pStyle w:val="Default"/>
        <w:spacing w:before="120" w:after="120"/>
        <w:rPr>
          <w:color w:val="auto"/>
          <w:sz w:val="22"/>
          <w:szCs w:val="22"/>
        </w:rPr>
      </w:pPr>
      <w:r w:rsidRPr="003756EC">
        <w:rPr>
          <w:color w:val="auto"/>
          <w:sz w:val="22"/>
          <w:szCs w:val="22"/>
        </w:rPr>
        <w:t>Because the project involved a modification at an existing emissions unit</w:t>
      </w:r>
      <w:r w:rsidR="00C615AA">
        <w:rPr>
          <w:color w:val="auto"/>
          <w:sz w:val="22"/>
          <w:szCs w:val="22"/>
        </w:rPr>
        <w:t xml:space="preserve"> as well as the addition of a new emissions unit</w:t>
      </w:r>
      <w:r w:rsidRPr="003756EC">
        <w:rPr>
          <w:color w:val="auto"/>
          <w:sz w:val="22"/>
          <w:szCs w:val="22"/>
        </w:rPr>
        <w:t xml:space="preserve">, </w:t>
      </w:r>
      <w:r w:rsidR="00BC3E28" w:rsidRPr="003756EC">
        <w:rPr>
          <w:color w:val="auto"/>
          <w:sz w:val="22"/>
          <w:szCs w:val="22"/>
        </w:rPr>
        <w:t xml:space="preserve">pursuant to Rule 62-212.400(2)(a), F.A.C., the review procedure used to determine whether a significant emission increase </w:t>
      </w:r>
      <w:r w:rsidRPr="003756EC">
        <w:rPr>
          <w:color w:val="auto"/>
          <w:sz w:val="22"/>
          <w:szCs w:val="22"/>
        </w:rPr>
        <w:t>will</w:t>
      </w:r>
      <w:r w:rsidR="00BC3E28" w:rsidRPr="003756EC">
        <w:rPr>
          <w:color w:val="auto"/>
          <w:sz w:val="22"/>
          <w:szCs w:val="22"/>
        </w:rPr>
        <w:t xml:space="preserve"> occur as a result of this project </w:t>
      </w:r>
      <w:r w:rsidRPr="003756EC">
        <w:rPr>
          <w:color w:val="auto"/>
          <w:sz w:val="22"/>
          <w:szCs w:val="22"/>
        </w:rPr>
        <w:t>is</w:t>
      </w:r>
      <w:r w:rsidR="00BC3E28" w:rsidRPr="003756EC">
        <w:rPr>
          <w:color w:val="auto"/>
          <w:sz w:val="22"/>
          <w:szCs w:val="22"/>
        </w:rPr>
        <w:t xml:space="preserve"> the</w:t>
      </w:r>
      <w:r w:rsidR="00A5366B" w:rsidRPr="00A5366B">
        <w:rPr>
          <w:color w:val="auto"/>
          <w:sz w:val="20"/>
          <w:szCs w:val="20"/>
        </w:rPr>
        <w:t xml:space="preserve"> </w:t>
      </w:r>
      <w:r w:rsidR="00A5366B" w:rsidRPr="00FC1941">
        <w:rPr>
          <w:color w:val="auto"/>
          <w:sz w:val="22"/>
          <w:szCs w:val="22"/>
        </w:rPr>
        <w:t>Hybrid Test for Multiple Types of Emissions Units.</w:t>
      </w:r>
      <w:r w:rsidR="00BC3E28" w:rsidRPr="00FC1941">
        <w:rPr>
          <w:color w:val="auto"/>
          <w:sz w:val="22"/>
          <w:szCs w:val="22"/>
        </w:rPr>
        <w:t xml:space="preserve"> </w:t>
      </w:r>
    </w:p>
    <w:p w:rsidR="00C615AA" w:rsidRPr="00FC1941" w:rsidRDefault="00C615AA" w:rsidP="00C615AA">
      <w:pPr>
        <w:spacing w:after="120"/>
        <w:rPr>
          <w:color w:val="FF0000"/>
          <w:sz w:val="22"/>
          <w:szCs w:val="22"/>
        </w:rPr>
      </w:pPr>
      <w:r w:rsidRPr="00FC1941">
        <w:rPr>
          <w:sz w:val="22"/>
          <w:szCs w:val="22"/>
        </w:rPr>
        <w:t xml:space="preserve">Project pollutant increases were determined by summing the difference between the baseline actual emissions and the projected actual emissions for the Y and Z Trains, and </w:t>
      </w:r>
      <w:r w:rsidR="00A5366B" w:rsidRPr="00FC1941">
        <w:rPr>
          <w:sz w:val="22"/>
          <w:szCs w:val="22"/>
        </w:rPr>
        <w:t xml:space="preserve">the </w:t>
      </w:r>
      <w:r w:rsidRPr="00FC1941">
        <w:rPr>
          <w:sz w:val="22"/>
          <w:szCs w:val="22"/>
        </w:rPr>
        <w:t>baseline actual emissions and the potential emissions for the new zinc storage silo.</w:t>
      </w:r>
      <w:r w:rsidRPr="00FC1941">
        <w:rPr>
          <w:color w:val="FF0000"/>
          <w:sz w:val="22"/>
          <w:szCs w:val="22"/>
        </w:rPr>
        <w:t xml:space="preserve">  </w:t>
      </w:r>
    </w:p>
    <w:p w:rsidR="00C615AA" w:rsidRDefault="00C615AA" w:rsidP="00F870ED">
      <w:pPr>
        <w:pStyle w:val="Default"/>
        <w:spacing w:before="120" w:after="120"/>
        <w:rPr>
          <w:color w:val="auto"/>
          <w:sz w:val="22"/>
          <w:szCs w:val="22"/>
        </w:rPr>
      </w:pPr>
    </w:p>
    <w:p w:rsidR="005E58D9" w:rsidRPr="003756EC" w:rsidRDefault="005E58D9" w:rsidP="00F870ED">
      <w:pPr>
        <w:pStyle w:val="Default"/>
        <w:spacing w:before="120" w:after="120"/>
        <w:rPr>
          <w:color w:val="auto"/>
          <w:sz w:val="22"/>
          <w:szCs w:val="22"/>
        </w:rPr>
      </w:pPr>
      <w:r w:rsidRPr="003756EC">
        <w:rPr>
          <w:color w:val="auto"/>
          <w:sz w:val="22"/>
          <w:szCs w:val="22"/>
        </w:rPr>
        <w:t xml:space="preserve">Department </w:t>
      </w:r>
      <w:r w:rsidR="00403C9F" w:rsidRPr="003756EC">
        <w:rPr>
          <w:color w:val="auto"/>
          <w:sz w:val="22"/>
          <w:szCs w:val="22"/>
        </w:rPr>
        <w:t>R</w:t>
      </w:r>
      <w:r w:rsidRPr="003756EC">
        <w:rPr>
          <w:color w:val="auto"/>
          <w:sz w:val="22"/>
          <w:szCs w:val="22"/>
        </w:rPr>
        <w:t xml:space="preserve">eview of </w:t>
      </w:r>
      <w:r w:rsidR="00C615AA">
        <w:rPr>
          <w:color w:val="auto"/>
          <w:sz w:val="22"/>
          <w:szCs w:val="22"/>
        </w:rPr>
        <w:t>PSD Applicability:</w:t>
      </w:r>
    </w:p>
    <w:tbl>
      <w:tblPr>
        <w:tblW w:w="10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919"/>
        <w:gridCol w:w="919"/>
        <w:gridCol w:w="1569"/>
        <w:gridCol w:w="1476"/>
        <w:gridCol w:w="1440"/>
        <w:gridCol w:w="1440"/>
        <w:gridCol w:w="1494"/>
        <w:gridCol w:w="1494"/>
      </w:tblGrid>
      <w:tr w:rsidR="00C615AA" w:rsidRPr="003756EC" w:rsidTr="00C615AA">
        <w:trPr>
          <w:trHeight w:val="650"/>
          <w:tblHeader/>
          <w:jc w:val="center"/>
        </w:trPr>
        <w:tc>
          <w:tcPr>
            <w:tcW w:w="919" w:type="dxa"/>
            <w:tcBorders>
              <w:top w:val="single" w:sz="12" w:space="0" w:color="auto"/>
              <w:left w:val="single" w:sz="12" w:space="0" w:color="auto"/>
              <w:bottom w:val="single" w:sz="12" w:space="0" w:color="auto"/>
              <w:right w:val="single" w:sz="6" w:space="0" w:color="auto"/>
            </w:tcBorders>
          </w:tcPr>
          <w:p w:rsidR="00C615AA" w:rsidRPr="003756EC" w:rsidRDefault="00C615AA" w:rsidP="005E58D9">
            <w:pPr>
              <w:pStyle w:val="BodyText"/>
              <w:widowControl w:val="0"/>
              <w:spacing w:after="0"/>
              <w:jc w:val="center"/>
              <w:rPr>
                <w:b/>
                <w:sz w:val="18"/>
                <w:szCs w:val="18"/>
              </w:rPr>
            </w:pPr>
            <w:r w:rsidRPr="003756EC">
              <w:rPr>
                <w:b/>
                <w:sz w:val="18"/>
                <w:szCs w:val="18"/>
              </w:rPr>
              <w:t>Emissions Unit</w:t>
            </w:r>
          </w:p>
        </w:tc>
        <w:tc>
          <w:tcPr>
            <w:tcW w:w="919" w:type="dxa"/>
            <w:tcBorders>
              <w:top w:val="single" w:sz="12" w:space="0" w:color="auto"/>
              <w:left w:val="single" w:sz="12" w:space="0" w:color="auto"/>
              <w:bottom w:val="single" w:sz="12" w:space="0" w:color="auto"/>
              <w:right w:val="single" w:sz="6" w:space="0" w:color="auto"/>
            </w:tcBorders>
            <w:vAlign w:val="center"/>
          </w:tcPr>
          <w:p w:rsidR="00C615AA" w:rsidRPr="003756EC" w:rsidRDefault="00C615AA" w:rsidP="005E58D9">
            <w:pPr>
              <w:pStyle w:val="BodyText"/>
              <w:widowControl w:val="0"/>
              <w:spacing w:after="0"/>
              <w:jc w:val="center"/>
              <w:rPr>
                <w:b/>
                <w:sz w:val="18"/>
                <w:szCs w:val="18"/>
              </w:rPr>
            </w:pPr>
            <w:r w:rsidRPr="003756EC">
              <w:rPr>
                <w:b/>
                <w:sz w:val="18"/>
                <w:szCs w:val="18"/>
              </w:rPr>
              <w:t>Pollutant</w:t>
            </w:r>
          </w:p>
        </w:tc>
        <w:tc>
          <w:tcPr>
            <w:tcW w:w="1569" w:type="dxa"/>
            <w:tcBorders>
              <w:top w:val="single" w:sz="12" w:space="0" w:color="auto"/>
              <w:left w:val="single" w:sz="6" w:space="0" w:color="auto"/>
              <w:bottom w:val="single" w:sz="12" w:space="0" w:color="auto"/>
              <w:right w:val="single" w:sz="6" w:space="0" w:color="auto"/>
            </w:tcBorders>
            <w:vAlign w:val="center"/>
          </w:tcPr>
          <w:p w:rsidR="00C615AA" w:rsidRPr="003756EC" w:rsidRDefault="00C615AA" w:rsidP="005E58D9">
            <w:pPr>
              <w:widowControl w:val="0"/>
              <w:jc w:val="center"/>
              <w:rPr>
                <w:b/>
                <w:sz w:val="18"/>
                <w:szCs w:val="18"/>
              </w:rPr>
            </w:pPr>
            <w:r w:rsidRPr="003756EC">
              <w:rPr>
                <w:b/>
                <w:sz w:val="18"/>
                <w:szCs w:val="18"/>
              </w:rPr>
              <w:t xml:space="preserve">Baseline Actual Emissions </w:t>
            </w:r>
          </w:p>
          <w:p w:rsidR="00C615AA" w:rsidRPr="003756EC" w:rsidRDefault="00C615AA" w:rsidP="005E58D9">
            <w:pPr>
              <w:widowControl w:val="0"/>
              <w:jc w:val="center"/>
              <w:rPr>
                <w:b/>
                <w:sz w:val="18"/>
                <w:szCs w:val="18"/>
              </w:rPr>
            </w:pPr>
            <w:r w:rsidRPr="003756EC">
              <w:rPr>
                <w:b/>
                <w:sz w:val="18"/>
                <w:szCs w:val="18"/>
              </w:rPr>
              <w:t>TPY</w:t>
            </w:r>
            <w:r w:rsidRPr="003756EC">
              <w:rPr>
                <w:b/>
                <w:sz w:val="18"/>
                <w:szCs w:val="18"/>
                <w:vertAlign w:val="superscript"/>
              </w:rPr>
              <w:t>1</w:t>
            </w:r>
          </w:p>
        </w:tc>
        <w:tc>
          <w:tcPr>
            <w:tcW w:w="1476" w:type="dxa"/>
            <w:tcBorders>
              <w:top w:val="single" w:sz="12" w:space="0" w:color="auto"/>
              <w:left w:val="single" w:sz="6" w:space="0" w:color="auto"/>
              <w:bottom w:val="single" w:sz="12" w:space="0" w:color="auto"/>
              <w:right w:val="single" w:sz="6" w:space="0" w:color="auto"/>
            </w:tcBorders>
            <w:vAlign w:val="center"/>
          </w:tcPr>
          <w:p w:rsidR="00C615AA" w:rsidRPr="003756EC" w:rsidRDefault="00C615AA" w:rsidP="005E58D9">
            <w:pPr>
              <w:widowControl w:val="0"/>
              <w:jc w:val="center"/>
              <w:rPr>
                <w:b/>
                <w:sz w:val="18"/>
                <w:szCs w:val="18"/>
              </w:rPr>
            </w:pPr>
            <w:r w:rsidRPr="003756EC">
              <w:rPr>
                <w:b/>
                <w:sz w:val="18"/>
                <w:szCs w:val="18"/>
                <w:vertAlign w:val="superscript"/>
              </w:rPr>
              <w:t xml:space="preserve"> </w:t>
            </w:r>
            <w:r w:rsidRPr="003756EC">
              <w:rPr>
                <w:b/>
                <w:sz w:val="18"/>
                <w:szCs w:val="18"/>
              </w:rPr>
              <w:t>Projected</w:t>
            </w:r>
          </w:p>
          <w:p w:rsidR="00C615AA" w:rsidRDefault="00C615AA" w:rsidP="005E58D9">
            <w:pPr>
              <w:widowControl w:val="0"/>
              <w:jc w:val="center"/>
              <w:rPr>
                <w:b/>
                <w:sz w:val="18"/>
                <w:szCs w:val="18"/>
              </w:rPr>
            </w:pPr>
            <w:r w:rsidRPr="003756EC">
              <w:rPr>
                <w:b/>
                <w:sz w:val="18"/>
                <w:szCs w:val="18"/>
              </w:rPr>
              <w:t>Actual Emissions</w:t>
            </w:r>
          </w:p>
          <w:p w:rsidR="00C615AA" w:rsidRPr="003756EC" w:rsidRDefault="00C615AA" w:rsidP="005E58D9">
            <w:pPr>
              <w:widowControl w:val="0"/>
              <w:jc w:val="center"/>
              <w:rPr>
                <w:b/>
                <w:sz w:val="18"/>
                <w:szCs w:val="18"/>
                <w:vertAlign w:val="superscript"/>
              </w:rPr>
            </w:pPr>
            <w:r>
              <w:rPr>
                <w:b/>
                <w:sz w:val="18"/>
                <w:szCs w:val="18"/>
              </w:rPr>
              <w:t>TPY</w:t>
            </w:r>
            <w:r w:rsidRPr="003756EC">
              <w:rPr>
                <w:b/>
                <w:sz w:val="18"/>
                <w:szCs w:val="18"/>
              </w:rPr>
              <w:t xml:space="preserve"> </w:t>
            </w:r>
            <w:r w:rsidRPr="003756EC">
              <w:rPr>
                <w:b/>
                <w:sz w:val="18"/>
                <w:szCs w:val="18"/>
                <w:vertAlign w:val="superscript"/>
              </w:rPr>
              <w:t>2,3</w:t>
            </w:r>
          </w:p>
        </w:tc>
        <w:tc>
          <w:tcPr>
            <w:tcW w:w="1440" w:type="dxa"/>
            <w:tcBorders>
              <w:top w:val="single" w:sz="12" w:space="0" w:color="auto"/>
              <w:left w:val="single" w:sz="6" w:space="0" w:color="auto"/>
              <w:bottom w:val="single" w:sz="12" w:space="0" w:color="auto"/>
              <w:right w:val="single" w:sz="6" w:space="0" w:color="auto"/>
            </w:tcBorders>
          </w:tcPr>
          <w:p w:rsidR="00C615AA" w:rsidRDefault="00C615AA" w:rsidP="000E7D26">
            <w:pPr>
              <w:widowControl w:val="0"/>
              <w:jc w:val="center"/>
              <w:rPr>
                <w:b/>
                <w:sz w:val="18"/>
                <w:szCs w:val="18"/>
              </w:rPr>
            </w:pPr>
            <w:r>
              <w:rPr>
                <w:b/>
                <w:sz w:val="18"/>
                <w:szCs w:val="18"/>
              </w:rPr>
              <w:t>Potential Emissions</w:t>
            </w:r>
          </w:p>
          <w:p w:rsidR="00C615AA" w:rsidRPr="003756EC" w:rsidRDefault="00C615AA" w:rsidP="000E7D26">
            <w:pPr>
              <w:widowControl w:val="0"/>
              <w:jc w:val="center"/>
              <w:rPr>
                <w:b/>
                <w:sz w:val="18"/>
                <w:szCs w:val="18"/>
              </w:rPr>
            </w:pPr>
            <w:r>
              <w:rPr>
                <w:b/>
                <w:sz w:val="18"/>
                <w:szCs w:val="18"/>
              </w:rPr>
              <w:t>TPY</w:t>
            </w:r>
          </w:p>
        </w:tc>
        <w:tc>
          <w:tcPr>
            <w:tcW w:w="1440" w:type="dxa"/>
            <w:tcBorders>
              <w:top w:val="single" w:sz="12" w:space="0" w:color="auto"/>
              <w:left w:val="single" w:sz="6" w:space="0" w:color="auto"/>
              <w:bottom w:val="single" w:sz="12" w:space="0" w:color="auto"/>
              <w:right w:val="single" w:sz="6" w:space="0" w:color="auto"/>
            </w:tcBorders>
            <w:vAlign w:val="center"/>
          </w:tcPr>
          <w:p w:rsidR="00C615AA" w:rsidRPr="003756EC" w:rsidRDefault="00C615AA" w:rsidP="000E7D26">
            <w:pPr>
              <w:widowControl w:val="0"/>
              <w:jc w:val="center"/>
              <w:rPr>
                <w:b/>
                <w:sz w:val="18"/>
                <w:szCs w:val="18"/>
              </w:rPr>
            </w:pPr>
            <w:r w:rsidRPr="003756EC">
              <w:rPr>
                <w:b/>
                <w:sz w:val="18"/>
                <w:szCs w:val="18"/>
              </w:rPr>
              <w:t xml:space="preserve">Projected Emissions Increase </w:t>
            </w:r>
            <w:r w:rsidRPr="003756EC">
              <w:rPr>
                <w:b/>
                <w:sz w:val="18"/>
                <w:szCs w:val="18"/>
                <w:vertAlign w:val="superscript"/>
              </w:rPr>
              <w:t>4</w:t>
            </w:r>
          </w:p>
        </w:tc>
        <w:tc>
          <w:tcPr>
            <w:tcW w:w="1494" w:type="dxa"/>
            <w:tcBorders>
              <w:top w:val="single" w:sz="12" w:space="0" w:color="auto"/>
              <w:left w:val="single" w:sz="6" w:space="0" w:color="auto"/>
              <w:bottom w:val="single" w:sz="12" w:space="0" w:color="auto"/>
              <w:right w:val="single" w:sz="6" w:space="0" w:color="auto"/>
            </w:tcBorders>
          </w:tcPr>
          <w:p w:rsidR="00C615AA" w:rsidRPr="00A32F71" w:rsidRDefault="00C615AA" w:rsidP="008238B1">
            <w:pPr>
              <w:pStyle w:val="BodyText"/>
              <w:widowControl w:val="0"/>
              <w:spacing w:after="0"/>
              <w:jc w:val="center"/>
              <w:rPr>
                <w:b/>
                <w:sz w:val="18"/>
                <w:szCs w:val="18"/>
              </w:rPr>
            </w:pPr>
            <w:r>
              <w:rPr>
                <w:b/>
                <w:sz w:val="18"/>
                <w:szCs w:val="18"/>
              </w:rPr>
              <w:t>PSD Significant Level</w:t>
            </w:r>
          </w:p>
        </w:tc>
        <w:tc>
          <w:tcPr>
            <w:tcW w:w="1494" w:type="dxa"/>
            <w:tcBorders>
              <w:top w:val="single" w:sz="12" w:space="0" w:color="auto"/>
              <w:left w:val="single" w:sz="6" w:space="0" w:color="auto"/>
              <w:bottom w:val="single" w:sz="12" w:space="0" w:color="auto"/>
              <w:right w:val="single" w:sz="6" w:space="0" w:color="auto"/>
            </w:tcBorders>
            <w:vAlign w:val="center"/>
          </w:tcPr>
          <w:p w:rsidR="00C615AA" w:rsidRPr="00A32F71" w:rsidRDefault="00C615AA" w:rsidP="008238B1">
            <w:pPr>
              <w:pStyle w:val="BodyText"/>
              <w:widowControl w:val="0"/>
              <w:spacing w:after="0"/>
              <w:jc w:val="center"/>
              <w:rPr>
                <w:b/>
                <w:sz w:val="18"/>
                <w:szCs w:val="18"/>
              </w:rPr>
            </w:pPr>
            <w:r>
              <w:rPr>
                <w:b/>
                <w:sz w:val="18"/>
                <w:szCs w:val="18"/>
              </w:rPr>
              <w:t>PSD Review?</w:t>
            </w:r>
          </w:p>
        </w:tc>
      </w:tr>
      <w:tr w:rsidR="00C615AA" w:rsidRPr="003756EC" w:rsidTr="00C615AA">
        <w:trPr>
          <w:trHeight w:val="86"/>
          <w:jc w:val="center"/>
        </w:trPr>
        <w:tc>
          <w:tcPr>
            <w:tcW w:w="919" w:type="dxa"/>
            <w:tcBorders>
              <w:top w:val="single" w:sz="12" w:space="0" w:color="auto"/>
              <w:left w:val="single" w:sz="12" w:space="0" w:color="auto"/>
              <w:bottom w:val="single" w:sz="6" w:space="0" w:color="auto"/>
              <w:right w:val="single" w:sz="6" w:space="0" w:color="auto"/>
            </w:tcBorders>
          </w:tcPr>
          <w:p w:rsidR="00C615AA" w:rsidRPr="003756EC" w:rsidRDefault="00C615AA" w:rsidP="005E58D9">
            <w:pPr>
              <w:pStyle w:val="BodyText"/>
              <w:widowControl w:val="0"/>
              <w:spacing w:after="0"/>
              <w:jc w:val="center"/>
              <w:rPr>
                <w:sz w:val="20"/>
              </w:rPr>
            </w:pPr>
            <w:r w:rsidRPr="003756EC">
              <w:rPr>
                <w:sz w:val="20"/>
              </w:rPr>
              <w:t>Y-Train</w:t>
            </w:r>
          </w:p>
        </w:tc>
        <w:tc>
          <w:tcPr>
            <w:tcW w:w="919" w:type="dxa"/>
            <w:tcBorders>
              <w:top w:val="single" w:sz="12" w:space="0" w:color="auto"/>
              <w:left w:val="single" w:sz="12" w:space="0" w:color="auto"/>
              <w:bottom w:val="single" w:sz="6" w:space="0" w:color="auto"/>
              <w:right w:val="single" w:sz="6" w:space="0" w:color="auto"/>
            </w:tcBorders>
            <w:vAlign w:val="center"/>
          </w:tcPr>
          <w:p w:rsidR="00C615AA" w:rsidRPr="009B2D1A" w:rsidRDefault="00C615AA" w:rsidP="009B2D1A">
            <w:pPr>
              <w:pStyle w:val="BodyText"/>
              <w:widowControl w:val="0"/>
              <w:spacing w:after="0"/>
              <w:jc w:val="center"/>
              <w:rPr>
                <w:sz w:val="20"/>
              </w:rPr>
            </w:pPr>
            <w:r w:rsidRPr="003756EC">
              <w:rPr>
                <w:sz w:val="20"/>
              </w:rPr>
              <w:t>PM/PM</w:t>
            </w:r>
            <w:r w:rsidRPr="003756EC">
              <w:rPr>
                <w:sz w:val="20"/>
                <w:vertAlign w:val="subscript"/>
              </w:rPr>
              <w:t>10</w:t>
            </w:r>
            <w:r w:rsidRPr="003756EC">
              <w:rPr>
                <w:sz w:val="20"/>
              </w:rPr>
              <w:t>/PM</w:t>
            </w:r>
            <w:r>
              <w:rPr>
                <w:sz w:val="20"/>
                <w:vertAlign w:val="subscript"/>
              </w:rPr>
              <w:t>2.5</w:t>
            </w:r>
          </w:p>
        </w:tc>
        <w:tc>
          <w:tcPr>
            <w:tcW w:w="1569" w:type="dxa"/>
            <w:tcBorders>
              <w:top w:val="single" w:sz="12" w:space="0" w:color="auto"/>
              <w:left w:val="single" w:sz="6" w:space="0" w:color="auto"/>
              <w:bottom w:val="single" w:sz="6" w:space="0" w:color="auto"/>
              <w:right w:val="single" w:sz="6" w:space="0" w:color="auto"/>
            </w:tcBorders>
          </w:tcPr>
          <w:p w:rsidR="00C615AA" w:rsidRPr="003756EC" w:rsidRDefault="00C615AA" w:rsidP="005E58D9">
            <w:pPr>
              <w:rPr>
                <w:bCs/>
              </w:rPr>
            </w:pPr>
            <w:r w:rsidRPr="003756EC">
              <w:rPr>
                <w:bCs/>
              </w:rPr>
              <w:t>14.4</w:t>
            </w:r>
          </w:p>
        </w:tc>
        <w:tc>
          <w:tcPr>
            <w:tcW w:w="1476" w:type="dxa"/>
            <w:tcBorders>
              <w:top w:val="single" w:sz="12" w:space="0" w:color="auto"/>
              <w:left w:val="single" w:sz="6" w:space="0" w:color="auto"/>
              <w:bottom w:val="single" w:sz="6" w:space="0" w:color="auto"/>
              <w:right w:val="single" w:sz="6" w:space="0" w:color="auto"/>
            </w:tcBorders>
          </w:tcPr>
          <w:p w:rsidR="00C615AA" w:rsidRPr="003756EC" w:rsidRDefault="00C615AA" w:rsidP="00F710E9">
            <w:pPr>
              <w:rPr>
                <w:bCs/>
              </w:rPr>
            </w:pPr>
            <w:r w:rsidRPr="003756EC">
              <w:rPr>
                <w:bCs/>
              </w:rPr>
              <w:t xml:space="preserve">(160316*1.2*0.194)/2000 = </w:t>
            </w:r>
            <w:r w:rsidRPr="003756EC">
              <w:rPr>
                <w:b/>
                <w:bCs/>
              </w:rPr>
              <w:t>18.7</w:t>
            </w:r>
          </w:p>
        </w:tc>
        <w:tc>
          <w:tcPr>
            <w:tcW w:w="1440" w:type="dxa"/>
            <w:tcBorders>
              <w:top w:val="single" w:sz="12" w:space="0" w:color="auto"/>
              <w:left w:val="single" w:sz="6" w:space="0" w:color="auto"/>
              <w:bottom w:val="single" w:sz="6" w:space="0" w:color="auto"/>
              <w:right w:val="single" w:sz="6" w:space="0" w:color="auto"/>
            </w:tcBorders>
          </w:tcPr>
          <w:p w:rsidR="00C615AA" w:rsidRPr="003756EC" w:rsidRDefault="00C615AA" w:rsidP="00F710E9">
            <w:pPr>
              <w:pStyle w:val="BodyText"/>
              <w:widowControl w:val="0"/>
              <w:spacing w:after="0"/>
              <w:jc w:val="center"/>
              <w:rPr>
                <w:sz w:val="20"/>
              </w:rPr>
            </w:pPr>
            <w:r>
              <w:rPr>
                <w:sz w:val="20"/>
              </w:rPr>
              <w:t>---</w:t>
            </w:r>
          </w:p>
        </w:tc>
        <w:tc>
          <w:tcPr>
            <w:tcW w:w="1440" w:type="dxa"/>
            <w:tcBorders>
              <w:top w:val="single" w:sz="12" w:space="0" w:color="auto"/>
              <w:left w:val="single" w:sz="6" w:space="0" w:color="auto"/>
              <w:bottom w:val="single" w:sz="6" w:space="0" w:color="auto"/>
              <w:right w:val="single" w:sz="6" w:space="0" w:color="auto"/>
            </w:tcBorders>
          </w:tcPr>
          <w:p w:rsidR="00C615AA" w:rsidRPr="003756EC" w:rsidRDefault="00C615AA" w:rsidP="00F710E9">
            <w:pPr>
              <w:pStyle w:val="BodyText"/>
              <w:widowControl w:val="0"/>
              <w:spacing w:after="0"/>
              <w:jc w:val="center"/>
              <w:rPr>
                <w:sz w:val="20"/>
              </w:rPr>
            </w:pPr>
            <w:r w:rsidRPr="003756EC">
              <w:rPr>
                <w:sz w:val="20"/>
              </w:rPr>
              <w:t>18.7-14.4 = 4.3</w:t>
            </w:r>
          </w:p>
        </w:tc>
        <w:tc>
          <w:tcPr>
            <w:tcW w:w="1494" w:type="dxa"/>
            <w:vMerge w:val="restart"/>
            <w:tcBorders>
              <w:top w:val="single" w:sz="12" w:space="0" w:color="auto"/>
              <w:left w:val="single" w:sz="6" w:space="0" w:color="auto"/>
              <w:right w:val="single" w:sz="6" w:space="0" w:color="auto"/>
            </w:tcBorders>
          </w:tcPr>
          <w:p w:rsidR="00C615AA" w:rsidRPr="003756EC" w:rsidRDefault="00C615AA" w:rsidP="001240C7">
            <w:pPr>
              <w:pStyle w:val="BodyText"/>
              <w:widowControl w:val="0"/>
              <w:spacing w:after="0"/>
              <w:jc w:val="center"/>
              <w:rPr>
                <w:sz w:val="20"/>
              </w:rPr>
            </w:pPr>
          </w:p>
        </w:tc>
        <w:tc>
          <w:tcPr>
            <w:tcW w:w="1494" w:type="dxa"/>
            <w:vMerge w:val="restart"/>
            <w:tcBorders>
              <w:top w:val="single" w:sz="12" w:space="0" w:color="auto"/>
              <w:left w:val="single" w:sz="6" w:space="0" w:color="auto"/>
              <w:right w:val="single" w:sz="6" w:space="0" w:color="auto"/>
            </w:tcBorders>
            <w:vAlign w:val="center"/>
          </w:tcPr>
          <w:p w:rsidR="00C615AA" w:rsidRPr="003756EC" w:rsidRDefault="00C615AA" w:rsidP="001240C7">
            <w:pPr>
              <w:pStyle w:val="BodyText"/>
              <w:widowControl w:val="0"/>
              <w:spacing w:after="0"/>
              <w:jc w:val="center"/>
              <w:rPr>
                <w:sz w:val="20"/>
              </w:rPr>
            </w:pPr>
          </w:p>
        </w:tc>
      </w:tr>
      <w:tr w:rsidR="00C615AA" w:rsidRPr="003756EC" w:rsidTr="002F47F1">
        <w:trPr>
          <w:trHeight w:val="139"/>
          <w:jc w:val="center"/>
        </w:trPr>
        <w:tc>
          <w:tcPr>
            <w:tcW w:w="919" w:type="dxa"/>
            <w:tcBorders>
              <w:top w:val="single" w:sz="6" w:space="0" w:color="auto"/>
              <w:left w:val="single" w:sz="12" w:space="0" w:color="auto"/>
              <w:bottom w:val="single" w:sz="6" w:space="0" w:color="auto"/>
              <w:right w:val="single" w:sz="6" w:space="0" w:color="auto"/>
            </w:tcBorders>
          </w:tcPr>
          <w:p w:rsidR="00C615AA" w:rsidRPr="003756EC" w:rsidRDefault="00C615AA" w:rsidP="005E58D9">
            <w:pPr>
              <w:pStyle w:val="BodyText"/>
              <w:widowControl w:val="0"/>
              <w:spacing w:after="0"/>
              <w:jc w:val="center"/>
              <w:rPr>
                <w:sz w:val="20"/>
              </w:rPr>
            </w:pPr>
            <w:r w:rsidRPr="003756EC">
              <w:rPr>
                <w:sz w:val="20"/>
              </w:rPr>
              <w:t>Z-Train</w:t>
            </w:r>
          </w:p>
        </w:tc>
        <w:tc>
          <w:tcPr>
            <w:tcW w:w="919" w:type="dxa"/>
            <w:tcBorders>
              <w:top w:val="single" w:sz="6" w:space="0" w:color="auto"/>
              <w:left w:val="single" w:sz="12" w:space="0" w:color="auto"/>
              <w:bottom w:val="single" w:sz="6" w:space="0" w:color="auto"/>
              <w:right w:val="single" w:sz="6" w:space="0" w:color="auto"/>
            </w:tcBorders>
            <w:vAlign w:val="center"/>
          </w:tcPr>
          <w:p w:rsidR="00C615AA" w:rsidRPr="003756EC" w:rsidRDefault="00C615AA" w:rsidP="005E58D9">
            <w:pPr>
              <w:pStyle w:val="BodyText"/>
              <w:widowControl w:val="0"/>
              <w:spacing w:after="0"/>
              <w:jc w:val="center"/>
              <w:rPr>
                <w:sz w:val="20"/>
              </w:rPr>
            </w:pPr>
            <w:r w:rsidRPr="003756EC">
              <w:rPr>
                <w:sz w:val="20"/>
              </w:rPr>
              <w:t>PM/PM</w:t>
            </w:r>
            <w:r w:rsidRPr="003756EC">
              <w:rPr>
                <w:sz w:val="20"/>
                <w:vertAlign w:val="subscript"/>
              </w:rPr>
              <w:t>10</w:t>
            </w:r>
            <w:r w:rsidRPr="003756EC">
              <w:rPr>
                <w:sz w:val="20"/>
              </w:rPr>
              <w:t>/PM</w:t>
            </w:r>
            <w:r>
              <w:rPr>
                <w:sz w:val="20"/>
                <w:vertAlign w:val="subscript"/>
              </w:rPr>
              <w:t>2.5</w:t>
            </w:r>
          </w:p>
        </w:tc>
        <w:tc>
          <w:tcPr>
            <w:tcW w:w="1569"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rPr>
                <w:bCs/>
              </w:rPr>
            </w:pPr>
            <w:r w:rsidRPr="003756EC">
              <w:rPr>
                <w:bCs/>
              </w:rPr>
              <w:t>11.5</w:t>
            </w:r>
          </w:p>
        </w:tc>
        <w:tc>
          <w:tcPr>
            <w:tcW w:w="1476" w:type="dxa"/>
            <w:tcBorders>
              <w:top w:val="single" w:sz="6" w:space="0" w:color="auto"/>
              <w:left w:val="single" w:sz="6" w:space="0" w:color="auto"/>
              <w:bottom w:val="single" w:sz="6" w:space="0" w:color="auto"/>
              <w:right w:val="single" w:sz="6" w:space="0" w:color="auto"/>
            </w:tcBorders>
          </w:tcPr>
          <w:p w:rsidR="00C615AA" w:rsidRPr="003756EC" w:rsidRDefault="00C615AA" w:rsidP="00F710E9">
            <w:pPr>
              <w:rPr>
                <w:bCs/>
              </w:rPr>
            </w:pPr>
            <w:r w:rsidRPr="003756EC">
              <w:rPr>
                <w:bCs/>
              </w:rPr>
              <w:t xml:space="preserve">(220216*1.2*0.119)/2000= </w:t>
            </w:r>
            <w:r w:rsidRPr="003756EC">
              <w:rPr>
                <w:b/>
                <w:bCs/>
              </w:rPr>
              <w:t>15.7</w:t>
            </w: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FC4B95">
            <w:pPr>
              <w:pStyle w:val="BodyText"/>
              <w:widowControl w:val="0"/>
              <w:spacing w:after="0"/>
              <w:jc w:val="center"/>
              <w:rPr>
                <w:sz w:val="20"/>
              </w:rPr>
            </w:pPr>
            <w:r>
              <w:rPr>
                <w:sz w:val="20"/>
              </w:rPr>
              <w:t>---</w:t>
            </w: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FC4B95">
            <w:pPr>
              <w:pStyle w:val="BodyText"/>
              <w:widowControl w:val="0"/>
              <w:spacing w:after="0"/>
              <w:jc w:val="center"/>
              <w:rPr>
                <w:sz w:val="20"/>
              </w:rPr>
            </w:pPr>
            <w:r w:rsidRPr="003756EC">
              <w:rPr>
                <w:sz w:val="20"/>
              </w:rPr>
              <w:t>15.7-11.5 = 4.2</w:t>
            </w:r>
          </w:p>
        </w:tc>
        <w:tc>
          <w:tcPr>
            <w:tcW w:w="1494" w:type="dxa"/>
            <w:vMerge/>
            <w:tcBorders>
              <w:left w:val="single" w:sz="6" w:space="0" w:color="auto"/>
              <w:right w:val="single" w:sz="6" w:space="0" w:color="auto"/>
            </w:tcBorders>
          </w:tcPr>
          <w:p w:rsidR="00C615AA" w:rsidRPr="003756EC" w:rsidRDefault="00C615AA" w:rsidP="001240C7">
            <w:pPr>
              <w:pStyle w:val="BodyText"/>
              <w:widowControl w:val="0"/>
              <w:spacing w:after="0"/>
              <w:jc w:val="center"/>
              <w:rPr>
                <w:sz w:val="20"/>
              </w:rPr>
            </w:pPr>
          </w:p>
        </w:tc>
        <w:tc>
          <w:tcPr>
            <w:tcW w:w="1494" w:type="dxa"/>
            <w:vMerge/>
            <w:tcBorders>
              <w:left w:val="single" w:sz="6" w:space="0" w:color="auto"/>
              <w:right w:val="single" w:sz="6" w:space="0" w:color="auto"/>
            </w:tcBorders>
            <w:vAlign w:val="center"/>
          </w:tcPr>
          <w:p w:rsidR="00C615AA" w:rsidRPr="003756EC" w:rsidRDefault="00C615AA" w:rsidP="001240C7">
            <w:pPr>
              <w:pStyle w:val="BodyText"/>
              <w:widowControl w:val="0"/>
              <w:spacing w:after="0"/>
              <w:jc w:val="center"/>
              <w:rPr>
                <w:sz w:val="20"/>
              </w:rPr>
            </w:pPr>
          </w:p>
        </w:tc>
      </w:tr>
      <w:tr w:rsidR="00C615AA" w:rsidRPr="003756EC" w:rsidTr="00C615AA">
        <w:trPr>
          <w:trHeight w:val="139"/>
          <w:jc w:val="center"/>
        </w:trPr>
        <w:tc>
          <w:tcPr>
            <w:tcW w:w="919" w:type="dxa"/>
            <w:tcBorders>
              <w:top w:val="single" w:sz="6" w:space="0" w:color="auto"/>
              <w:left w:val="single" w:sz="12" w:space="0" w:color="auto"/>
              <w:bottom w:val="single" w:sz="6" w:space="0" w:color="auto"/>
              <w:right w:val="single" w:sz="6" w:space="0" w:color="auto"/>
            </w:tcBorders>
          </w:tcPr>
          <w:p w:rsidR="00C615AA" w:rsidRPr="00FC1941" w:rsidRDefault="00C615AA" w:rsidP="005E58D9">
            <w:pPr>
              <w:pStyle w:val="BodyText"/>
              <w:widowControl w:val="0"/>
              <w:spacing w:after="0"/>
              <w:jc w:val="center"/>
              <w:rPr>
                <w:sz w:val="20"/>
              </w:rPr>
            </w:pPr>
            <w:r w:rsidRPr="00FC1941">
              <w:rPr>
                <w:sz w:val="20"/>
              </w:rPr>
              <w:t>Zinc Storage Silo</w:t>
            </w:r>
          </w:p>
        </w:tc>
        <w:tc>
          <w:tcPr>
            <w:tcW w:w="919" w:type="dxa"/>
            <w:tcBorders>
              <w:top w:val="single" w:sz="6" w:space="0" w:color="auto"/>
              <w:left w:val="single" w:sz="12" w:space="0" w:color="auto"/>
              <w:bottom w:val="single" w:sz="6" w:space="0" w:color="auto"/>
              <w:right w:val="single" w:sz="6" w:space="0" w:color="auto"/>
            </w:tcBorders>
            <w:vAlign w:val="center"/>
          </w:tcPr>
          <w:p w:rsidR="00C615AA" w:rsidRPr="002A4B2F" w:rsidRDefault="00C615AA" w:rsidP="005E58D9">
            <w:pPr>
              <w:pStyle w:val="BodyText"/>
              <w:widowControl w:val="0"/>
              <w:spacing w:after="0"/>
              <w:jc w:val="center"/>
              <w:rPr>
                <w:color w:val="FF0000"/>
                <w:sz w:val="20"/>
              </w:rPr>
            </w:pPr>
            <w:r w:rsidRPr="003756EC">
              <w:rPr>
                <w:sz w:val="20"/>
              </w:rPr>
              <w:t>PM/PM</w:t>
            </w:r>
            <w:r w:rsidRPr="003756EC">
              <w:rPr>
                <w:sz w:val="20"/>
                <w:vertAlign w:val="subscript"/>
              </w:rPr>
              <w:t>10</w:t>
            </w:r>
            <w:r w:rsidRPr="003756EC">
              <w:rPr>
                <w:sz w:val="20"/>
              </w:rPr>
              <w:t>/PM</w:t>
            </w:r>
            <w:r>
              <w:rPr>
                <w:sz w:val="20"/>
                <w:vertAlign w:val="subscript"/>
              </w:rPr>
              <w:t>2.5</w:t>
            </w:r>
          </w:p>
        </w:tc>
        <w:tc>
          <w:tcPr>
            <w:tcW w:w="1569" w:type="dxa"/>
            <w:tcBorders>
              <w:top w:val="single" w:sz="6" w:space="0" w:color="auto"/>
              <w:left w:val="single" w:sz="6" w:space="0" w:color="auto"/>
              <w:bottom w:val="single" w:sz="6" w:space="0" w:color="auto"/>
              <w:right w:val="single" w:sz="6" w:space="0" w:color="auto"/>
            </w:tcBorders>
          </w:tcPr>
          <w:p w:rsidR="00C615AA" w:rsidRPr="00FC1941" w:rsidRDefault="00C615AA" w:rsidP="005E58D9">
            <w:pPr>
              <w:rPr>
                <w:bCs/>
              </w:rPr>
            </w:pPr>
            <w:r w:rsidRPr="00FC1941">
              <w:rPr>
                <w:bCs/>
              </w:rPr>
              <w:t>0.0</w:t>
            </w:r>
          </w:p>
        </w:tc>
        <w:tc>
          <w:tcPr>
            <w:tcW w:w="1476" w:type="dxa"/>
            <w:tcBorders>
              <w:top w:val="single" w:sz="6" w:space="0" w:color="auto"/>
              <w:left w:val="single" w:sz="6" w:space="0" w:color="auto"/>
              <w:bottom w:val="single" w:sz="6" w:space="0" w:color="auto"/>
              <w:right w:val="single" w:sz="6" w:space="0" w:color="auto"/>
            </w:tcBorders>
          </w:tcPr>
          <w:p w:rsidR="00C615AA" w:rsidRPr="00FC1941" w:rsidRDefault="00C615AA" w:rsidP="00F710E9">
            <w:pPr>
              <w:rPr>
                <w:bCs/>
              </w:rPr>
            </w:pPr>
            <w:r w:rsidRPr="00FC1941">
              <w:rPr>
                <w:bCs/>
              </w:rPr>
              <w:t>---</w:t>
            </w:r>
          </w:p>
        </w:tc>
        <w:tc>
          <w:tcPr>
            <w:tcW w:w="1440" w:type="dxa"/>
            <w:tcBorders>
              <w:top w:val="single" w:sz="6" w:space="0" w:color="auto"/>
              <w:left w:val="single" w:sz="6" w:space="0" w:color="auto"/>
              <w:bottom w:val="single" w:sz="6" w:space="0" w:color="auto"/>
              <w:right w:val="single" w:sz="6" w:space="0" w:color="auto"/>
            </w:tcBorders>
          </w:tcPr>
          <w:p w:rsidR="00C615AA" w:rsidRPr="00FC1941" w:rsidRDefault="00C615AA" w:rsidP="00A97409">
            <w:pPr>
              <w:pStyle w:val="BodyText"/>
              <w:widowControl w:val="0"/>
              <w:spacing w:after="0"/>
              <w:jc w:val="center"/>
              <w:rPr>
                <w:sz w:val="20"/>
              </w:rPr>
            </w:pPr>
            <w:r w:rsidRPr="00FC1941">
              <w:rPr>
                <w:sz w:val="20"/>
              </w:rPr>
              <w:t>0.</w:t>
            </w:r>
            <w:r w:rsidR="00A97409" w:rsidRPr="00FC1941">
              <w:rPr>
                <w:sz w:val="20"/>
              </w:rPr>
              <w:t>20</w:t>
            </w:r>
            <w:r w:rsidR="00A97409" w:rsidRPr="00FC1941">
              <w:rPr>
                <w:b/>
                <w:sz w:val="20"/>
                <w:vertAlign w:val="superscript"/>
              </w:rPr>
              <w:t>5</w:t>
            </w:r>
          </w:p>
        </w:tc>
        <w:tc>
          <w:tcPr>
            <w:tcW w:w="1440" w:type="dxa"/>
            <w:tcBorders>
              <w:top w:val="single" w:sz="6" w:space="0" w:color="auto"/>
              <w:left w:val="single" w:sz="6" w:space="0" w:color="auto"/>
              <w:bottom w:val="single" w:sz="6" w:space="0" w:color="auto"/>
              <w:right w:val="single" w:sz="6" w:space="0" w:color="auto"/>
            </w:tcBorders>
          </w:tcPr>
          <w:p w:rsidR="00C615AA" w:rsidRPr="00FC1941" w:rsidRDefault="00C615AA" w:rsidP="00A97409">
            <w:pPr>
              <w:pStyle w:val="BodyText"/>
              <w:widowControl w:val="0"/>
              <w:spacing w:after="0"/>
              <w:jc w:val="center"/>
              <w:rPr>
                <w:sz w:val="20"/>
              </w:rPr>
            </w:pPr>
            <w:r w:rsidRPr="00FC1941">
              <w:rPr>
                <w:sz w:val="20"/>
              </w:rPr>
              <w:t>0.</w:t>
            </w:r>
            <w:r w:rsidR="00A97409" w:rsidRPr="00FC1941">
              <w:rPr>
                <w:sz w:val="20"/>
              </w:rPr>
              <w:t>20</w:t>
            </w:r>
            <w:r w:rsidR="00A97409" w:rsidRPr="00FC1941">
              <w:rPr>
                <w:b/>
                <w:sz w:val="20"/>
                <w:vertAlign w:val="superscript"/>
              </w:rPr>
              <w:t>6</w:t>
            </w:r>
          </w:p>
        </w:tc>
        <w:tc>
          <w:tcPr>
            <w:tcW w:w="1494" w:type="dxa"/>
            <w:vMerge/>
            <w:tcBorders>
              <w:left w:val="single" w:sz="6" w:space="0" w:color="auto"/>
              <w:bottom w:val="single" w:sz="6" w:space="0" w:color="auto"/>
              <w:right w:val="single" w:sz="6" w:space="0" w:color="auto"/>
            </w:tcBorders>
          </w:tcPr>
          <w:p w:rsidR="00C615AA" w:rsidRPr="002A4B2F" w:rsidRDefault="00C615AA" w:rsidP="001240C7">
            <w:pPr>
              <w:pStyle w:val="BodyText"/>
              <w:widowControl w:val="0"/>
              <w:spacing w:after="0"/>
              <w:jc w:val="center"/>
              <w:rPr>
                <w:color w:val="FF0000"/>
                <w:sz w:val="20"/>
              </w:rPr>
            </w:pPr>
          </w:p>
        </w:tc>
        <w:tc>
          <w:tcPr>
            <w:tcW w:w="1494" w:type="dxa"/>
            <w:vMerge/>
            <w:tcBorders>
              <w:left w:val="single" w:sz="6" w:space="0" w:color="auto"/>
              <w:bottom w:val="single" w:sz="6" w:space="0" w:color="auto"/>
              <w:right w:val="single" w:sz="6" w:space="0" w:color="auto"/>
            </w:tcBorders>
            <w:vAlign w:val="center"/>
          </w:tcPr>
          <w:p w:rsidR="00C615AA" w:rsidRPr="002A4B2F" w:rsidRDefault="00C615AA" w:rsidP="001240C7">
            <w:pPr>
              <w:pStyle w:val="BodyText"/>
              <w:widowControl w:val="0"/>
              <w:spacing w:after="0"/>
              <w:jc w:val="center"/>
              <w:rPr>
                <w:color w:val="FF0000"/>
                <w:sz w:val="20"/>
              </w:rPr>
            </w:pPr>
          </w:p>
        </w:tc>
      </w:tr>
      <w:tr w:rsidR="00C615AA" w:rsidRPr="003756EC" w:rsidTr="00C615AA">
        <w:trPr>
          <w:trHeight w:val="113"/>
          <w:jc w:val="center"/>
        </w:trPr>
        <w:tc>
          <w:tcPr>
            <w:tcW w:w="1838" w:type="dxa"/>
            <w:gridSpan w:val="2"/>
            <w:tcBorders>
              <w:top w:val="single" w:sz="6" w:space="0" w:color="auto"/>
              <w:left w:val="single" w:sz="12" w:space="0" w:color="auto"/>
              <w:bottom w:val="single" w:sz="6" w:space="0" w:color="auto"/>
              <w:right w:val="single" w:sz="6" w:space="0" w:color="auto"/>
            </w:tcBorders>
          </w:tcPr>
          <w:p w:rsidR="00C615AA" w:rsidRPr="003756EC" w:rsidRDefault="00C615AA" w:rsidP="005E58D9">
            <w:pPr>
              <w:pStyle w:val="BodyText"/>
              <w:widowControl w:val="0"/>
              <w:spacing w:after="0"/>
              <w:jc w:val="center"/>
              <w:rPr>
                <w:b/>
                <w:sz w:val="20"/>
              </w:rPr>
            </w:pPr>
            <w:r w:rsidRPr="003756EC">
              <w:rPr>
                <w:b/>
                <w:sz w:val="20"/>
              </w:rPr>
              <w:t>Total</w:t>
            </w:r>
          </w:p>
        </w:tc>
        <w:tc>
          <w:tcPr>
            <w:tcW w:w="1569"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rPr>
                <w:b/>
                <w:bCs/>
              </w:rPr>
            </w:pPr>
            <w:r w:rsidRPr="003756EC">
              <w:rPr>
                <w:b/>
                <w:bCs/>
              </w:rPr>
              <w:t>25.9</w:t>
            </w:r>
          </w:p>
        </w:tc>
        <w:tc>
          <w:tcPr>
            <w:tcW w:w="1476"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rPr>
                <w:b/>
                <w:bCs/>
              </w:rPr>
            </w:pPr>
            <w:r w:rsidRPr="003756EC">
              <w:rPr>
                <w:b/>
                <w:bCs/>
              </w:rPr>
              <w:t>34.4</w:t>
            </w: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pStyle w:val="BodyText"/>
              <w:widowControl w:val="0"/>
              <w:spacing w:after="0"/>
              <w:jc w:val="center"/>
              <w:rPr>
                <w:b/>
                <w:sz w:val="20"/>
              </w:rPr>
            </w:pPr>
          </w:p>
        </w:tc>
        <w:tc>
          <w:tcPr>
            <w:tcW w:w="1440" w:type="dxa"/>
            <w:tcBorders>
              <w:top w:val="single" w:sz="6" w:space="0" w:color="auto"/>
              <w:left w:val="single" w:sz="6" w:space="0" w:color="auto"/>
              <w:bottom w:val="single" w:sz="6" w:space="0" w:color="auto"/>
              <w:right w:val="single" w:sz="6" w:space="0" w:color="auto"/>
            </w:tcBorders>
          </w:tcPr>
          <w:p w:rsidR="00C615AA" w:rsidRPr="00FC1941" w:rsidRDefault="00C615AA" w:rsidP="00A97409">
            <w:pPr>
              <w:pStyle w:val="BodyText"/>
              <w:widowControl w:val="0"/>
              <w:spacing w:after="0"/>
              <w:jc w:val="center"/>
              <w:rPr>
                <w:rFonts w:ascii="Times New Roman Bold" w:hAnsi="Times New Roman Bold"/>
                <w:b/>
                <w:sz w:val="20"/>
              </w:rPr>
            </w:pPr>
            <w:r w:rsidRPr="00FC1941">
              <w:rPr>
                <w:rFonts w:ascii="Times New Roman Bold" w:hAnsi="Times New Roman Bold"/>
                <w:b/>
                <w:sz w:val="20"/>
              </w:rPr>
              <w:t>8.</w:t>
            </w:r>
            <w:r w:rsidR="00A97409" w:rsidRPr="00FC1941">
              <w:rPr>
                <w:rFonts w:ascii="Times New Roman Bold" w:hAnsi="Times New Roman Bold"/>
                <w:b/>
                <w:sz w:val="20"/>
              </w:rPr>
              <w:t>7</w:t>
            </w:r>
          </w:p>
        </w:tc>
        <w:tc>
          <w:tcPr>
            <w:tcW w:w="1494"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pStyle w:val="BodyText"/>
              <w:widowControl w:val="0"/>
              <w:spacing w:after="0"/>
              <w:jc w:val="center"/>
              <w:rPr>
                <w:b/>
                <w:sz w:val="20"/>
              </w:rPr>
            </w:pPr>
            <w:r>
              <w:rPr>
                <w:b/>
                <w:sz w:val="20"/>
              </w:rPr>
              <w:t>25/15/10</w:t>
            </w:r>
          </w:p>
        </w:tc>
        <w:tc>
          <w:tcPr>
            <w:tcW w:w="1494" w:type="dxa"/>
            <w:tcBorders>
              <w:top w:val="single" w:sz="6" w:space="0" w:color="auto"/>
              <w:left w:val="single" w:sz="6" w:space="0" w:color="auto"/>
              <w:bottom w:val="single" w:sz="6" w:space="0" w:color="auto"/>
              <w:right w:val="single" w:sz="6" w:space="0" w:color="auto"/>
            </w:tcBorders>
            <w:vAlign w:val="center"/>
          </w:tcPr>
          <w:p w:rsidR="00C615AA" w:rsidRPr="003756EC" w:rsidRDefault="00C615AA" w:rsidP="005E58D9">
            <w:pPr>
              <w:pStyle w:val="BodyText"/>
              <w:widowControl w:val="0"/>
              <w:spacing w:after="0"/>
              <w:jc w:val="center"/>
              <w:rPr>
                <w:b/>
                <w:sz w:val="20"/>
              </w:rPr>
            </w:pPr>
            <w:r>
              <w:rPr>
                <w:b/>
                <w:sz w:val="20"/>
              </w:rPr>
              <w:t>N</w:t>
            </w:r>
          </w:p>
        </w:tc>
      </w:tr>
      <w:tr w:rsidR="00C615AA" w:rsidRPr="003756EC" w:rsidTr="00C615AA">
        <w:trPr>
          <w:trHeight w:val="113"/>
          <w:jc w:val="center"/>
        </w:trPr>
        <w:tc>
          <w:tcPr>
            <w:tcW w:w="919" w:type="dxa"/>
            <w:tcBorders>
              <w:top w:val="single" w:sz="6" w:space="0" w:color="auto"/>
              <w:left w:val="single" w:sz="12" w:space="0" w:color="auto"/>
              <w:bottom w:val="single" w:sz="6" w:space="0" w:color="auto"/>
              <w:right w:val="single" w:sz="6" w:space="0" w:color="auto"/>
            </w:tcBorders>
          </w:tcPr>
          <w:p w:rsidR="00C615AA" w:rsidRPr="003756EC" w:rsidRDefault="00C615AA" w:rsidP="005E58D9">
            <w:pPr>
              <w:pStyle w:val="BodyText"/>
              <w:widowControl w:val="0"/>
              <w:spacing w:after="0"/>
              <w:jc w:val="center"/>
              <w:rPr>
                <w:sz w:val="20"/>
              </w:rPr>
            </w:pPr>
            <w:r w:rsidRPr="003756EC">
              <w:rPr>
                <w:sz w:val="20"/>
              </w:rPr>
              <w:t>Y-Train</w:t>
            </w:r>
          </w:p>
        </w:tc>
        <w:tc>
          <w:tcPr>
            <w:tcW w:w="919" w:type="dxa"/>
            <w:tcBorders>
              <w:top w:val="single" w:sz="6" w:space="0" w:color="auto"/>
              <w:left w:val="single" w:sz="12" w:space="0" w:color="auto"/>
              <w:bottom w:val="single" w:sz="6" w:space="0" w:color="auto"/>
              <w:right w:val="single" w:sz="6" w:space="0" w:color="auto"/>
            </w:tcBorders>
            <w:vAlign w:val="center"/>
          </w:tcPr>
          <w:p w:rsidR="00C615AA" w:rsidRPr="003756EC" w:rsidRDefault="00C615AA" w:rsidP="005E58D9">
            <w:pPr>
              <w:pStyle w:val="BodyText"/>
              <w:widowControl w:val="0"/>
              <w:spacing w:after="0"/>
              <w:jc w:val="center"/>
              <w:rPr>
                <w:sz w:val="20"/>
              </w:rPr>
            </w:pPr>
            <w:r w:rsidRPr="003756EC">
              <w:rPr>
                <w:sz w:val="20"/>
              </w:rPr>
              <w:t>F</w:t>
            </w:r>
          </w:p>
        </w:tc>
        <w:tc>
          <w:tcPr>
            <w:tcW w:w="1569"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rPr>
                <w:bCs/>
              </w:rPr>
            </w:pPr>
            <w:r w:rsidRPr="003756EC">
              <w:rPr>
                <w:bCs/>
              </w:rPr>
              <w:t>1.5</w:t>
            </w:r>
          </w:p>
        </w:tc>
        <w:tc>
          <w:tcPr>
            <w:tcW w:w="1476" w:type="dxa"/>
            <w:tcBorders>
              <w:top w:val="single" w:sz="6" w:space="0" w:color="auto"/>
              <w:left w:val="single" w:sz="6" w:space="0" w:color="auto"/>
              <w:bottom w:val="single" w:sz="6" w:space="0" w:color="auto"/>
              <w:right w:val="single" w:sz="6" w:space="0" w:color="auto"/>
            </w:tcBorders>
          </w:tcPr>
          <w:p w:rsidR="00C615AA" w:rsidRPr="003756EC" w:rsidRDefault="00C615AA" w:rsidP="00FC4B95">
            <w:pPr>
              <w:rPr>
                <w:bCs/>
              </w:rPr>
            </w:pPr>
            <w:r w:rsidRPr="003756EC">
              <w:rPr>
                <w:bCs/>
              </w:rPr>
              <w:t xml:space="preserve">(160316*1.2*0.020)/2000= </w:t>
            </w:r>
            <w:r w:rsidRPr="003756EC">
              <w:rPr>
                <w:b/>
                <w:bCs/>
              </w:rPr>
              <w:t>1.9</w:t>
            </w: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FC4B95">
            <w:pPr>
              <w:pStyle w:val="BodyText"/>
              <w:widowControl w:val="0"/>
              <w:spacing w:after="0"/>
              <w:jc w:val="center"/>
              <w:rPr>
                <w:sz w:val="20"/>
              </w:rPr>
            </w:pPr>
            <w:r>
              <w:rPr>
                <w:sz w:val="20"/>
              </w:rPr>
              <w:t>---</w:t>
            </w: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FC4B95">
            <w:pPr>
              <w:pStyle w:val="BodyText"/>
              <w:widowControl w:val="0"/>
              <w:spacing w:after="0"/>
              <w:jc w:val="center"/>
              <w:rPr>
                <w:sz w:val="20"/>
              </w:rPr>
            </w:pPr>
            <w:r w:rsidRPr="003756EC">
              <w:rPr>
                <w:sz w:val="20"/>
              </w:rPr>
              <w:t>1.9-1.5 = 0.4</w:t>
            </w:r>
          </w:p>
        </w:tc>
        <w:tc>
          <w:tcPr>
            <w:tcW w:w="1494" w:type="dxa"/>
            <w:vMerge w:val="restart"/>
            <w:tcBorders>
              <w:top w:val="single" w:sz="6" w:space="0" w:color="auto"/>
              <w:left w:val="single" w:sz="6" w:space="0" w:color="auto"/>
              <w:right w:val="single" w:sz="6" w:space="0" w:color="auto"/>
            </w:tcBorders>
          </w:tcPr>
          <w:p w:rsidR="00C615AA" w:rsidRPr="003756EC" w:rsidRDefault="00C615AA" w:rsidP="001240C7">
            <w:pPr>
              <w:pStyle w:val="BodyText"/>
              <w:widowControl w:val="0"/>
              <w:spacing w:after="0"/>
              <w:jc w:val="center"/>
              <w:rPr>
                <w:sz w:val="20"/>
              </w:rPr>
            </w:pPr>
          </w:p>
        </w:tc>
        <w:tc>
          <w:tcPr>
            <w:tcW w:w="1494" w:type="dxa"/>
            <w:vMerge w:val="restart"/>
            <w:tcBorders>
              <w:top w:val="single" w:sz="6" w:space="0" w:color="auto"/>
              <w:left w:val="single" w:sz="6" w:space="0" w:color="auto"/>
              <w:right w:val="single" w:sz="6" w:space="0" w:color="auto"/>
            </w:tcBorders>
            <w:vAlign w:val="center"/>
          </w:tcPr>
          <w:p w:rsidR="00C615AA" w:rsidRPr="003756EC" w:rsidRDefault="00C615AA" w:rsidP="001240C7">
            <w:pPr>
              <w:pStyle w:val="BodyText"/>
              <w:widowControl w:val="0"/>
              <w:jc w:val="center"/>
              <w:rPr>
                <w:sz w:val="20"/>
              </w:rPr>
            </w:pPr>
          </w:p>
        </w:tc>
      </w:tr>
      <w:tr w:rsidR="00C615AA" w:rsidRPr="003756EC" w:rsidTr="00C615AA">
        <w:trPr>
          <w:trHeight w:val="166"/>
          <w:jc w:val="center"/>
        </w:trPr>
        <w:tc>
          <w:tcPr>
            <w:tcW w:w="919" w:type="dxa"/>
            <w:tcBorders>
              <w:top w:val="single" w:sz="6" w:space="0" w:color="auto"/>
              <w:left w:val="single" w:sz="12" w:space="0" w:color="auto"/>
              <w:bottom w:val="single" w:sz="6" w:space="0" w:color="auto"/>
              <w:right w:val="single" w:sz="6" w:space="0" w:color="auto"/>
            </w:tcBorders>
          </w:tcPr>
          <w:p w:rsidR="00C615AA" w:rsidRPr="003756EC" w:rsidRDefault="00C615AA" w:rsidP="005E58D9">
            <w:pPr>
              <w:pStyle w:val="BodyText"/>
              <w:widowControl w:val="0"/>
              <w:spacing w:after="0"/>
              <w:jc w:val="center"/>
              <w:rPr>
                <w:sz w:val="20"/>
              </w:rPr>
            </w:pPr>
            <w:r w:rsidRPr="003756EC">
              <w:rPr>
                <w:sz w:val="20"/>
              </w:rPr>
              <w:t>Z-Train</w:t>
            </w:r>
          </w:p>
        </w:tc>
        <w:tc>
          <w:tcPr>
            <w:tcW w:w="919" w:type="dxa"/>
            <w:tcBorders>
              <w:top w:val="single" w:sz="6" w:space="0" w:color="auto"/>
              <w:left w:val="single" w:sz="12" w:space="0" w:color="auto"/>
              <w:bottom w:val="single" w:sz="6" w:space="0" w:color="auto"/>
              <w:right w:val="single" w:sz="6" w:space="0" w:color="auto"/>
            </w:tcBorders>
            <w:vAlign w:val="center"/>
          </w:tcPr>
          <w:p w:rsidR="00C615AA" w:rsidRPr="003756EC" w:rsidRDefault="00C615AA" w:rsidP="005E58D9">
            <w:pPr>
              <w:pStyle w:val="BodyText"/>
              <w:widowControl w:val="0"/>
              <w:spacing w:after="0"/>
              <w:jc w:val="center"/>
              <w:rPr>
                <w:sz w:val="20"/>
              </w:rPr>
            </w:pPr>
            <w:r w:rsidRPr="003756EC">
              <w:rPr>
                <w:sz w:val="20"/>
              </w:rPr>
              <w:t>F</w:t>
            </w:r>
          </w:p>
        </w:tc>
        <w:tc>
          <w:tcPr>
            <w:tcW w:w="1569"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rPr>
                <w:bCs/>
              </w:rPr>
            </w:pPr>
            <w:r w:rsidRPr="003756EC">
              <w:rPr>
                <w:bCs/>
              </w:rPr>
              <w:t>0.7</w:t>
            </w:r>
          </w:p>
        </w:tc>
        <w:tc>
          <w:tcPr>
            <w:tcW w:w="1476" w:type="dxa"/>
            <w:tcBorders>
              <w:top w:val="single" w:sz="6" w:space="0" w:color="auto"/>
              <w:left w:val="single" w:sz="6" w:space="0" w:color="auto"/>
              <w:bottom w:val="single" w:sz="6" w:space="0" w:color="auto"/>
              <w:right w:val="single" w:sz="6" w:space="0" w:color="auto"/>
            </w:tcBorders>
          </w:tcPr>
          <w:p w:rsidR="00C615AA" w:rsidRPr="003756EC" w:rsidRDefault="00C615AA" w:rsidP="00FC4B95">
            <w:pPr>
              <w:rPr>
                <w:bCs/>
              </w:rPr>
            </w:pPr>
            <w:r w:rsidRPr="003756EC">
              <w:rPr>
                <w:bCs/>
              </w:rPr>
              <w:t xml:space="preserve">(220216*1.2*0.007)/2000= </w:t>
            </w:r>
            <w:r w:rsidRPr="003756EC">
              <w:rPr>
                <w:b/>
                <w:bCs/>
              </w:rPr>
              <w:t>0.9</w:t>
            </w: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pStyle w:val="BodyText"/>
              <w:widowControl w:val="0"/>
              <w:spacing w:after="0"/>
              <w:jc w:val="center"/>
              <w:rPr>
                <w:sz w:val="20"/>
              </w:rPr>
            </w:pPr>
            <w:r>
              <w:rPr>
                <w:sz w:val="20"/>
              </w:rPr>
              <w:t>---</w:t>
            </w: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pStyle w:val="BodyText"/>
              <w:widowControl w:val="0"/>
              <w:spacing w:after="0"/>
              <w:jc w:val="center"/>
              <w:rPr>
                <w:sz w:val="20"/>
              </w:rPr>
            </w:pPr>
            <w:r w:rsidRPr="003756EC">
              <w:rPr>
                <w:sz w:val="20"/>
              </w:rPr>
              <w:t>0.9-0.7=0.2</w:t>
            </w:r>
          </w:p>
        </w:tc>
        <w:tc>
          <w:tcPr>
            <w:tcW w:w="1494" w:type="dxa"/>
            <w:vMerge/>
            <w:tcBorders>
              <w:left w:val="single" w:sz="6" w:space="0" w:color="auto"/>
              <w:bottom w:val="single" w:sz="6" w:space="0" w:color="auto"/>
              <w:right w:val="single" w:sz="6" w:space="0" w:color="auto"/>
            </w:tcBorders>
          </w:tcPr>
          <w:p w:rsidR="00C615AA" w:rsidRPr="003756EC" w:rsidRDefault="00C615AA" w:rsidP="001240C7">
            <w:pPr>
              <w:pStyle w:val="BodyText"/>
              <w:widowControl w:val="0"/>
              <w:spacing w:after="0"/>
              <w:jc w:val="center"/>
              <w:rPr>
                <w:sz w:val="20"/>
              </w:rPr>
            </w:pPr>
          </w:p>
        </w:tc>
        <w:tc>
          <w:tcPr>
            <w:tcW w:w="1494" w:type="dxa"/>
            <w:vMerge/>
            <w:tcBorders>
              <w:left w:val="single" w:sz="6" w:space="0" w:color="auto"/>
              <w:bottom w:val="single" w:sz="6" w:space="0" w:color="auto"/>
              <w:right w:val="single" w:sz="6" w:space="0" w:color="auto"/>
            </w:tcBorders>
            <w:vAlign w:val="center"/>
          </w:tcPr>
          <w:p w:rsidR="00C615AA" w:rsidRPr="003756EC" w:rsidRDefault="00C615AA" w:rsidP="001240C7">
            <w:pPr>
              <w:pStyle w:val="BodyText"/>
              <w:widowControl w:val="0"/>
              <w:spacing w:after="0"/>
              <w:jc w:val="center"/>
              <w:rPr>
                <w:sz w:val="20"/>
              </w:rPr>
            </w:pPr>
          </w:p>
        </w:tc>
      </w:tr>
      <w:tr w:rsidR="00C615AA" w:rsidRPr="003756EC" w:rsidTr="00C615AA">
        <w:trPr>
          <w:trHeight w:val="166"/>
          <w:jc w:val="center"/>
        </w:trPr>
        <w:tc>
          <w:tcPr>
            <w:tcW w:w="1838" w:type="dxa"/>
            <w:gridSpan w:val="2"/>
            <w:tcBorders>
              <w:top w:val="single" w:sz="6" w:space="0" w:color="auto"/>
              <w:left w:val="single" w:sz="12" w:space="0" w:color="auto"/>
              <w:bottom w:val="single" w:sz="6" w:space="0" w:color="auto"/>
              <w:right w:val="single" w:sz="6" w:space="0" w:color="auto"/>
            </w:tcBorders>
          </w:tcPr>
          <w:p w:rsidR="00C615AA" w:rsidRPr="003756EC" w:rsidRDefault="00C615AA" w:rsidP="005E58D9">
            <w:pPr>
              <w:pStyle w:val="BodyText"/>
              <w:widowControl w:val="0"/>
              <w:spacing w:after="0"/>
              <w:jc w:val="center"/>
              <w:rPr>
                <w:b/>
                <w:sz w:val="20"/>
              </w:rPr>
            </w:pPr>
            <w:r w:rsidRPr="003756EC">
              <w:rPr>
                <w:b/>
                <w:sz w:val="20"/>
              </w:rPr>
              <w:t>Total</w:t>
            </w:r>
          </w:p>
        </w:tc>
        <w:tc>
          <w:tcPr>
            <w:tcW w:w="1569"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rPr>
                <w:b/>
                <w:bCs/>
              </w:rPr>
            </w:pPr>
            <w:r w:rsidRPr="003756EC">
              <w:rPr>
                <w:b/>
                <w:bCs/>
              </w:rPr>
              <w:t>2.2</w:t>
            </w:r>
          </w:p>
        </w:tc>
        <w:tc>
          <w:tcPr>
            <w:tcW w:w="1476"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rPr>
                <w:b/>
                <w:bCs/>
              </w:rPr>
            </w:pPr>
            <w:r w:rsidRPr="003756EC">
              <w:rPr>
                <w:b/>
                <w:bCs/>
              </w:rPr>
              <w:t>2.8</w:t>
            </w: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pStyle w:val="BodyText"/>
              <w:widowControl w:val="0"/>
              <w:spacing w:after="0"/>
              <w:jc w:val="center"/>
              <w:rPr>
                <w:b/>
                <w:sz w:val="20"/>
              </w:rPr>
            </w:pPr>
          </w:p>
        </w:tc>
        <w:tc>
          <w:tcPr>
            <w:tcW w:w="1440"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pStyle w:val="BodyText"/>
              <w:widowControl w:val="0"/>
              <w:spacing w:after="0"/>
              <w:jc w:val="center"/>
              <w:rPr>
                <w:b/>
                <w:sz w:val="20"/>
              </w:rPr>
            </w:pPr>
            <w:r w:rsidRPr="003756EC">
              <w:rPr>
                <w:b/>
                <w:sz w:val="20"/>
              </w:rPr>
              <w:t>0.6</w:t>
            </w:r>
          </w:p>
        </w:tc>
        <w:tc>
          <w:tcPr>
            <w:tcW w:w="1494" w:type="dxa"/>
            <w:tcBorders>
              <w:top w:val="single" w:sz="6" w:space="0" w:color="auto"/>
              <w:left w:val="single" w:sz="6" w:space="0" w:color="auto"/>
              <w:bottom w:val="single" w:sz="6" w:space="0" w:color="auto"/>
              <w:right w:val="single" w:sz="6" w:space="0" w:color="auto"/>
            </w:tcBorders>
          </w:tcPr>
          <w:p w:rsidR="00C615AA" w:rsidRPr="003756EC" w:rsidRDefault="00C615AA" w:rsidP="005E58D9">
            <w:pPr>
              <w:pStyle w:val="BodyText"/>
              <w:widowControl w:val="0"/>
              <w:spacing w:after="0"/>
              <w:jc w:val="center"/>
              <w:rPr>
                <w:b/>
                <w:sz w:val="20"/>
              </w:rPr>
            </w:pPr>
            <w:r>
              <w:rPr>
                <w:b/>
                <w:sz w:val="20"/>
              </w:rPr>
              <w:t>3</w:t>
            </w:r>
          </w:p>
        </w:tc>
        <w:tc>
          <w:tcPr>
            <w:tcW w:w="1494" w:type="dxa"/>
            <w:tcBorders>
              <w:top w:val="single" w:sz="6" w:space="0" w:color="auto"/>
              <w:left w:val="single" w:sz="6" w:space="0" w:color="auto"/>
              <w:bottom w:val="single" w:sz="6" w:space="0" w:color="auto"/>
              <w:right w:val="single" w:sz="6" w:space="0" w:color="auto"/>
            </w:tcBorders>
            <w:vAlign w:val="center"/>
          </w:tcPr>
          <w:p w:rsidR="00C615AA" w:rsidRPr="003756EC" w:rsidRDefault="00C615AA" w:rsidP="005E58D9">
            <w:pPr>
              <w:pStyle w:val="BodyText"/>
              <w:widowControl w:val="0"/>
              <w:spacing w:after="0"/>
              <w:jc w:val="center"/>
              <w:rPr>
                <w:b/>
                <w:sz w:val="20"/>
              </w:rPr>
            </w:pPr>
            <w:r>
              <w:rPr>
                <w:b/>
                <w:sz w:val="20"/>
              </w:rPr>
              <w:t>N</w:t>
            </w:r>
          </w:p>
        </w:tc>
      </w:tr>
    </w:tbl>
    <w:p w:rsidR="00547FD9" w:rsidRPr="003756EC" w:rsidRDefault="00547FD9" w:rsidP="00970FF3">
      <w:pPr>
        <w:pStyle w:val="Default"/>
        <w:spacing w:before="120" w:after="120"/>
        <w:rPr>
          <w:sz w:val="22"/>
          <w:szCs w:val="22"/>
        </w:rPr>
      </w:pPr>
      <w:r w:rsidRPr="006645E8">
        <w:rPr>
          <w:b/>
          <w:sz w:val="22"/>
          <w:szCs w:val="22"/>
          <w:vertAlign w:val="superscript"/>
        </w:rPr>
        <w:t>1</w:t>
      </w:r>
      <w:r w:rsidRPr="003756EC">
        <w:rPr>
          <w:sz w:val="22"/>
          <w:szCs w:val="22"/>
          <w:vertAlign w:val="superscript"/>
        </w:rPr>
        <w:t xml:space="preserve"> </w:t>
      </w:r>
      <w:r w:rsidRPr="003756EC">
        <w:rPr>
          <w:sz w:val="22"/>
          <w:szCs w:val="22"/>
        </w:rPr>
        <w:t>The Baseline Actual Emissions provided from applicant. BAE calculated based on 2011-2012 production data.  PM and F emission factors determined by applicant from previously submitted stack test results.</w:t>
      </w:r>
    </w:p>
    <w:p w:rsidR="00547FD9" w:rsidRPr="003756EC" w:rsidRDefault="00547FD9" w:rsidP="006645E8">
      <w:pPr>
        <w:pStyle w:val="BodyText"/>
        <w:widowControl w:val="0"/>
        <w:ind w:left="90" w:hanging="90"/>
        <w:jc w:val="both"/>
        <w:rPr>
          <w:sz w:val="22"/>
          <w:szCs w:val="22"/>
        </w:rPr>
      </w:pPr>
      <w:r w:rsidRPr="003756EC">
        <w:rPr>
          <w:b/>
          <w:sz w:val="22"/>
          <w:szCs w:val="22"/>
          <w:vertAlign w:val="superscript"/>
        </w:rPr>
        <w:t>2</w:t>
      </w:r>
      <w:r w:rsidRPr="003756EC">
        <w:rPr>
          <w:sz w:val="22"/>
          <w:szCs w:val="22"/>
        </w:rPr>
        <w:t xml:space="preserve"> Sources:</w:t>
      </w:r>
      <w:r w:rsidRPr="003756EC">
        <w:rPr>
          <w:color w:val="F79646"/>
          <w:sz w:val="22"/>
          <w:szCs w:val="22"/>
        </w:rPr>
        <w:t xml:space="preserve"> </w:t>
      </w:r>
      <w:r w:rsidRPr="003756EC">
        <w:rPr>
          <w:sz w:val="22"/>
          <w:szCs w:val="22"/>
        </w:rPr>
        <w:t>Projected Actual Emissions determined from applicant supplied assumption of 20 percent increase above highest production, and remains the same for next 5 years after implementation of project</w:t>
      </w:r>
    </w:p>
    <w:p w:rsidR="00547FD9" w:rsidRPr="003756EC" w:rsidRDefault="00547FD9" w:rsidP="00547FD9">
      <w:pPr>
        <w:pStyle w:val="BodyText"/>
        <w:widowControl w:val="0"/>
        <w:ind w:firstLine="360"/>
        <w:jc w:val="both"/>
        <w:rPr>
          <w:sz w:val="22"/>
          <w:szCs w:val="22"/>
        </w:rPr>
      </w:pPr>
      <w:r w:rsidRPr="003756EC">
        <w:rPr>
          <w:sz w:val="22"/>
          <w:szCs w:val="22"/>
        </w:rPr>
        <w:t xml:space="preserve">EU 008: this corresponds to 160316 </w:t>
      </w:r>
      <w:proofErr w:type="spellStart"/>
      <w:r w:rsidRPr="003756EC">
        <w:rPr>
          <w:sz w:val="22"/>
          <w:szCs w:val="22"/>
        </w:rPr>
        <w:t>tpy</w:t>
      </w:r>
      <w:proofErr w:type="spellEnd"/>
      <w:r w:rsidRPr="003756EC">
        <w:rPr>
          <w:sz w:val="22"/>
          <w:szCs w:val="22"/>
        </w:rPr>
        <w:t xml:space="preserve"> x 1.2 = 192379.2 </w:t>
      </w:r>
      <w:proofErr w:type="spellStart"/>
      <w:r w:rsidRPr="003756EC">
        <w:rPr>
          <w:sz w:val="22"/>
          <w:szCs w:val="22"/>
        </w:rPr>
        <w:t>tpy</w:t>
      </w:r>
      <w:proofErr w:type="spellEnd"/>
      <w:r w:rsidRPr="003756EC">
        <w:rPr>
          <w:sz w:val="22"/>
          <w:szCs w:val="22"/>
        </w:rPr>
        <w:t xml:space="preserve"> P</w:t>
      </w:r>
      <w:r w:rsidRPr="003756EC">
        <w:rPr>
          <w:sz w:val="22"/>
          <w:szCs w:val="22"/>
          <w:vertAlign w:val="subscript"/>
        </w:rPr>
        <w:t>2</w:t>
      </w:r>
      <w:r w:rsidRPr="003756EC">
        <w:rPr>
          <w:sz w:val="22"/>
          <w:szCs w:val="22"/>
        </w:rPr>
        <w:t>O</w:t>
      </w:r>
      <w:r w:rsidRPr="003756EC">
        <w:rPr>
          <w:sz w:val="22"/>
          <w:szCs w:val="22"/>
          <w:vertAlign w:val="subscript"/>
        </w:rPr>
        <w:t>5</w:t>
      </w:r>
    </w:p>
    <w:p w:rsidR="00547FD9" w:rsidRPr="003756EC" w:rsidRDefault="00547FD9" w:rsidP="00547FD9">
      <w:pPr>
        <w:pStyle w:val="BodyText"/>
        <w:widowControl w:val="0"/>
        <w:ind w:firstLine="360"/>
        <w:jc w:val="both"/>
        <w:rPr>
          <w:b/>
          <w:sz w:val="22"/>
          <w:szCs w:val="22"/>
          <w:vertAlign w:val="superscript"/>
        </w:rPr>
      </w:pPr>
      <w:r w:rsidRPr="003756EC">
        <w:rPr>
          <w:sz w:val="22"/>
          <w:szCs w:val="22"/>
        </w:rPr>
        <w:t xml:space="preserve">EU 032: this corresponds to 220216 </w:t>
      </w:r>
      <w:proofErr w:type="spellStart"/>
      <w:r w:rsidRPr="003756EC">
        <w:rPr>
          <w:sz w:val="22"/>
          <w:szCs w:val="22"/>
        </w:rPr>
        <w:t>tpy</w:t>
      </w:r>
      <w:proofErr w:type="spellEnd"/>
      <w:r w:rsidRPr="003756EC">
        <w:rPr>
          <w:sz w:val="22"/>
          <w:szCs w:val="22"/>
        </w:rPr>
        <w:t xml:space="preserve"> x 1.2 = 264259.2 </w:t>
      </w:r>
      <w:proofErr w:type="spellStart"/>
      <w:r w:rsidRPr="003756EC">
        <w:rPr>
          <w:sz w:val="22"/>
          <w:szCs w:val="22"/>
        </w:rPr>
        <w:t>tpy</w:t>
      </w:r>
      <w:proofErr w:type="spellEnd"/>
      <w:r w:rsidRPr="003756EC">
        <w:rPr>
          <w:sz w:val="22"/>
          <w:szCs w:val="22"/>
        </w:rPr>
        <w:t xml:space="preserve"> P</w:t>
      </w:r>
      <w:r w:rsidRPr="003756EC">
        <w:rPr>
          <w:sz w:val="22"/>
          <w:szCs w:val="22"/>
          <w:vertAlign w:val="subscript"/>
        </w:rPr>
        <w:t>2</w:t>
      </w:r>
      <w:r w:rsidRPr="003756EC">
        <w:rPr>
          <w:sz w:val="22"/>
          <w:szCs w:val="22"/>
        </w:rPr>
        <w:t>O</w:t>
      </w:r>
      <w:r w:rsidRPr="003756EC">
        <w:rPr>
          <w:sz w:val="22"/>
          <w:szCs w:val="22"/>
          <w:vertAlign w:val="subscript"/>
        </w:rPr>
        <w:t>5</w:t>
      </w:r>
      <w:r w:rsidRPr="003756EC">
        <w:rPr>
          <w:sz w:val="22"/>
          <w:szCs w:val="22"/>
        </w:rPr>
        <w:tab/>
      </w:r>
    </w:p>
    <w:p w:rsidR="00547FD9" w:rsidRPr="003756EC" w:rsidRDefault="008238B1" w:rsidP="00547FD9">
      <w:pPr>
        <w:pStyle w:val="Default"/>
        <w:spacing w:before="120" w:after="120"/>
        <w:rPr>
          <w:sz w:val="22"/>
          <w:szCs w:val="22"/>
        </w:rPr>
      </w:pPr>
      <w:r w:rsidRPr="003756EC">
        <w:rPr>
          <w:b/>
          <w:sz w:val="22"/>
          <w:szCs w:val="22"/>
          <w:vertAlign w:val="superscript"/>
        </w:rPr>
        <w:t>3</w:t>
      </w:r>
      <w:r w:rsidRPr="003756EC">
        <w:rPr>
          <w:sz w:val="22"/>
          <w:szCs w:val="22"/>
        </w:rPr>
        <w:t xml:space="preserve"> The same PM and F emission factors used to establish the BAE were used in this calculation</w:t>
      </w:r>
    </w:p>
    <w:p w:rsidR="008238B1" w:rsidRPr="003756EC" w:rsidRDefault="008238B1" w:rsidP="006645E8">
      <w:pPr>
        <w:pStyle w:val="BodyText"/>
        <w:widowControl w:val="0"/>
        <w:ind w:left="90" w:hanging="90"/>
        <w:rPr>
          <w:color w:val="0070C0"/>
          <w:sz w:val="22"/>
          <w:szCs w:val="22"/>
        </w:rPr>
      </w:pPr>
      <w:r w:rsidRPr="003756EC">
        <w:rPr>
          <w:b/>
          <w:sz w:val="22"/>
          <w:szCs w:val="22"/>
          <w:vertAlign w:val="superscript"/>
        </w:rPr>
        <w:t>4</w:t>
      </w:r>
      <w:r w:rsidRPr="003756EC">
        <w:rPr>
          <w:sz w:val="22"/>
          <w:szCs w:val="22"/>
        </w:rPr>
        <w:t xml:space="preserve"> The projected emissions = (Projected Actual Emissions – Baseline Actual Emissions).  When determining projected actual emissions, Rule 62-210.200(250), F.A.C. states that the Department … “… Shall exclude that portion of the unit’s emissions following the project that an existing unit could have accommodated during the consecutive 24-month period used to establish the baseline actual emissions and that are also unrelated to the particular project including any increased utilization due to product demand growth.”</w:t>
      </w:r>
    </w:p>
    <w:p w:rsidR="00CC361C" w:rsidRDefault="00A97409" w:rsidP="00A97409">
      <w:pPr>
        <w:pStyle w:val="Default"/>
        <w:spacing w:before="120" w:after="120"/>
        <w:ind w:left="90" w:hanging="90"/>
        <w:rPr>
          <w:sz w:val="22"/>
          <w:szCs w:val="22"/>
        </w:rPr>
      </w:pPr>
      <w:r w:rsidRPr="00A97409">
        <w:rPr>
          <w:b/>
          <w:sz w:val="22"/>
          <w:szCs w:val="22"/>
          <w:vertAlign w:val="superscript"/>
        </w:rPr>
        <w:t>5</w:t>
      </w:r>
      <w:r w:rsidRPr="00A97409">
        <w:rPr>
          <w:b/>
          <w:sz w:val="22"/>
          <w:szCs w:val="22"/>
        </w:rPr>
        <w:t xml:space="preserve"> </w:t>
      </w:r>
      <w:r>
        <w:rPr>
          <w:sz w:val="22"/>
          <w:szCs w:val="22"/>
        </w:rPr>
        <w:t>Sources: Applicant provided permitted P</w:t>
      </w:r>
      <w:r w:rsidRPr="00521294">
        <w:rPr>
          <w:sz w:val="22"/>
          <w:szCs w:val="22"/>
          <w:vertAlign w:val="subscript"/>
        </w:rPr>
        <w:t>2</w:t>
      </w:r>
      <w:r>
        <w:rPr>
          <w:sz w:val="22"/>
          <w:szCs w:val="22"/>
        </w:rPr>
        <w:t>O</w:t>
      </w:r>
      <w:r w:rsidRPr="00521294">
        <w:rPr>
          <w:sz w:val="22"/>
          <w:szCs w:val="22"/>
          <w:vertAlign w:val="subscript"/>
        </w:rPr>
        <w:t>5</w:t>
      </w:r>
      <w:r>
        <w:rPr>
          <w:sz w:val="22"/>
          <w:szCs w:val="22"/>
        </w:rPr>
        <w:t xml:space="preserve"> rate of 652,849 TPY, 40% P</w:t>
      </w:r>
      <w:r w:rsidRPr="00521294">
        <w:rPr>
          <w:sz w:val="22"/>
          <w:szCs w:val="22"/>
          <w:vertAlign w:val="subscript"/>
        </w:rPr>
        <w:t>2</w:t>
      </w:r>
      <w:r>
        <w:rPr>
          <w:sz w:val="22"/>
          <w:szCs w:val="22"/>
        </w:rPr>
        <w:t>O</w:t>
      </w:r>
      <w:r w:rsidRPr="00521294">
        <w:rPr>
          <w:sz w:val="22"/>
          <w:szCs w:val="22"/>
          <w:vertAlign w:val="subscript"/>
        </w:rPr>
        <w:t>5</w:t>
      </w:r>
      <w:r>
        <w:rPr>
          <w:sz w:val="22"/>
          <w:szCs w:val="22"/>
        </w:rPr>
        <w:t xml:space="preserve"> by weight, 1% Zinc product, </w:t>
      </w:r>
      <w:r w:rsidR="00521294">
        <w:rPr>
          <w:sz w:val="22"/>
          <w:szCs w:val="22"/>
        </w:rPr>
        <w:t xml:space="preserve">and </w:t>
      </w:r>
      <w:r>
        <w:rPr>
          <w:sz w:val="22"/>
          <w:szCs w:val="22"/>
        </w:rPr>
        <w:t xml:space="preserve">AP-42 emission factor from </w:t>
      </w:r>
      <w:r w:rsidR="00816E6A">
        <w:rPr>
          <w:sz w:val="22"/>
          <w:szCs w:val="22"/>
        </w:rPr>
        <w:t xml:space="preserve">Table </w:t>
      </w:r>
      <w:r>
        <w:rPr>
          <w:sz w:val="22"/>
          <w:szCs w:val="22"/>
        </w:rPr>
        <w:t>11.19.2 for total PM.</w:t>
      </w:r>
    </w:p>
    <w:p w:rsidR="00A97409" w:rsidRPr="003756EC" w:rsidRDefault="00A97409" w:rsidP="00A97409">
      <w:pPr>
        <w:pStyle w:val="Default"/>
        <w:spacing w:before="120" w:after="120"/>
        <w:ind w:left="90" w:hanging="90"/>
        <w:rPr>
          <w:sz w:val="22"/>
          <w:szCs w:val="22"/>
        </w:rPr>
      </w:pPr>
      <w:r w:rsidRPr="00A97409">
        <w:rPr>
          <w:b/>
          <w:sz w:val="22"/>
          <w:szCs w:val="22"/>
          <w:vertAlign w:val="superscript"/>
        </w:rPr>
        <w:t>6</w:t>
      </w:r>
      <w:r>
        <w:rPr>
          <w:sz w:val="22"/>
          <w:szCs w:val="22"/>
        </w:rPr>
        <w:t xml:space="preserve"> </w:t>
      </w:r>
      <w:r w:rsidR="00521294">
        <w:rPr>
          <w:sz w:val="22"/>
          <w:szCs w:val="22"/>
        </w:rPr>
        <w:t>T</w:t>
      </w:r>
      <w:r>
        <w:rPr>
          <w:sz w:val="22"/>
          <w:szCs w:val="22"/>
        </w:rPr>
        <w:t>he Project emissions = (Potential emissions – Baseline Actual Emissions).</w:t>
      </w:r>
    </w:p>
    <w:p w:rsidR="00A97409" w:rsidRDefault="00A97409" w:rsidP="00F870ED">
      <w:pPr>
        <w:pStyle w:val="Default"/>
        <w:spacing w:before="120" w:after="120"/>
        <w:rPr>
          <w:color w:val="auto"/>
          <w:sz w:val="22"/>
          <w:szCs w:val="22"/>
        </w:rPr>
      </w:pPr>
    </w:p>
    <w:p w:rsidR="00EE4248" w:rsidRPr="003756EC" w:rsidRDefault="00F870ED" w:rsidP="00F870ED">
      <w:pPr>
        <w:pStyle w:val="Default"/>
        <w:spacing w:before="120" w:after="120"/>
        <w:rPr>
          <w:color w:val="auto"/>
          <w:sz w:val="22"/>
          <w:szCs w:val="22"/>
        </w:rPr>
      </w:pPr>
      <w:r w:rsidRPr="003756EC">
        <w:rPr>
          <w:color w:val="auto"/>
          <w:sz w:val="22"/>
          <w:szCs w:val="22"/>
        </w:rPr>
        <w:t xml:space="preserve">The analysis </w:t>
      </w:r>
      <w:r w:rsidR="00CD4E99" w:rsidRPr="003756EC">
        <w:rPr>
          <w:color w:val="auto"/>
          <w:sz w:val="22"/>
          <w:szCs w:val="22"/>
        </w:rPr>
        <w:t>avoided the requirements of subsection 62-212.400(4) through (12), F.A.C. for several pollutants.  Therefore, pursuant to Rule 62-212.300(1)(e), F.A.C., the permittee is subject to the following monitoring, reporting and recordkeeping provisions.</w:t>
      </w:r>
    </w:p>
    <w:p w:rsidR="005B05F2" w:rsidRPr="003756EC" w:rsidRDefault="00CD4E99" w:rsidP="003E5715">
      <w:pPr>
        <w:pStyle w:val="BodyText3"/>
        <w:numPr>
          <w:ilvl w:val="0"/>
          <w:numId w:val="27"/>
        </w:numPr>
        <w:spacing w:before="0"/>
        <w:rPr>
          <w:szCs w:val="22"/>
        </w:rPr>
      </w:pPr>
      <w:r w:rsidRPr="003756EC">
        <w:rPr>
          <w:szCs w:val="22"/>
        </w:rPr>
        <w:t xml:space="preserve">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w:t>
      </w:r>
      <w:r w:rsidR="00AE1F5E" w:rsidRPr="003756EC">
        <w:rPr>
          <w:szCs w:val="22"/>
        </w:rPr>
        <w:t>5</w:t>
      </w:r>
      <w:r w:rsidRPr="003756EC">
        <w:rPr>
          <w:szCs w:val="22"/>
        </w:rPr>
        <w:t xml:space="preserve"> years following resumption of regular operations after the change.  Emissions shall be computed in accordance with the provisi</w:t>
      </w:r>
      <w:r w:rsidR="00F870ED" w:rsidRPr="003756EC">
        <w:rPr>
          <w:szCs w:val="22"/>
        </w:rPr>
        <w:t>ons in Rule 62-210.370, F.A.C.</w:t>
      </w:r>
    </w:p>
    <w:p w:rsidR="003C077A" w:rsidRPr="003756EC" w:rsidRDefault="003C077A" w:rsidP="003C077A">
      <w:pPr>
        <w:pStyle w:val="BodyText3"/>
        <w:widowControl w:val="0"/>
        <w:numPr>
          <w:ilvl w:val="0"/>
          <w:numId w:val="27"/>
        </w:numPr>
        <w:spacing w:before="0" w:after="80"/>
        <w:rPr>
          <w:szCs w:val="22"/>
        </w:rPr>
      </w:pPr>
      <w:r w:rsidRPr="003756EC">
        <w:rPr>
          <w:szCs w:val="22"/>
        </w:rPr>
        <w:t xml:space="preserve">The permittee shall report to the Department within 60 days after the end of each calendar year during the </w:t>
      </w:r>
      <w:r w:rsidR="00AE1F5E" w:rsidRPr="003756EC">
        <w:rPr>
          <w:szCs w:val="22"/>
        </w:rPr>
        <w:t>5</w:t>
      </w:r>
      <w:r w:rsidRPr="003756EC">
        <w:rPr>
          <w:szCs w:val="22"/>
        </w:rPr>
        <w:t>-year period setting out the unit’s annual emissions during the calendar year that preceded submission of the report.  The report shall contain the following:</w:t>
      </w:r>
    </w:p>
    <w:p w:rsidR="003C077A" w:rsidRPr="003756EC" w:rsidRDefault="003C077A" w:rsidP="003C077A">
      <w:pPr>
        <w:pStyle w:val="BodyText3"/>
        <w:widowControl w:val="0"/>
        <w:numPr>
          <w:ilvl w:val="1"/>
          <w:numId w:val="27"/>
        </w:numPr>
        <w:spacing w:before="0" w:after="80"/>
        <w:rPr>
          <w:szCs w:val="22"/>
        </w:rPr>
      </w:pPr>
      <w:r w:rsidRPr="003756EC">
        <w:rPr>
          <w:szCs w:val="22"/>
        </w:rPr>
        <w:t>The name, address and telephone number of the owner or operator of the major stationary source;</w:t>
      </w:r>
    </w:p>
    <w:p w:rsidR="003C077A" w:rsidRPr="003756EC" w:rsidRDefault="003C077A" w:rsidP="003C077A">
      <w:pPr>
        <w:pStyle w:val="BodyText3"/>
        <w:widowControl w:val="0"/>
        <w:numPr>
          <w:ilvl w:val="1"/>
          <w:numId w:val="27"/>
        </w:numPr>
        <w:spacing w:before="0" w:after="80"/>
        <w:rPr>
          <w:szCs w:val="22"/>
        </w:rPr>
      </w:pPr>
      <w:r w:rsidRPr="003756EC">
        <w:rPr>
          <w:szCs w:val="22"/>
        </w:rPr>
        <w:t>The annual emissions as calculated pursuant to the provisions of 62-210.370, F.A.C.;</w:t>
      </w:r>
    </w:p>
    <w:p w:rsidR="003C077A" w:rsidRPr="003756EC" w:rsidRDefault="003C077A" w:rsidP="003C077A">
      <w:pPr>
        <w:pStyle w:val="BodyText3"/>
        <w:widowControl w:val="0"/>
        <w:numPr>
          <w:ilvl w:val="1"/>
          <w:numId w:val="27"/>
        </w:numPr>
        <w:spacing w:before="0" w:after="80"/>
        <w:rPr>
          <w:szCs w:val="22"/>
        </w:rPr>
      </w:pPr>
      <w:r w:rsidRPr="003756EC">
        <w:rPr>
          <w:szCs w:val="22"/>
        </w:rPr>
        <w:t>If the emissions differ from the preconstruction projection, an explanation as to why there is a difference; and</w:t>
      </w:r>
    </w:p>
    <w:p w:rsidR="00C5245C" w:rsidRPr="003756EC" w:rsidRDefault="003C077A" w:rsidP="00D2514D">
      <w:pPr>
        <w:pStyle w:val="BodyText3"/>
        <w:widowControl w:val="0"/>
        <w:numPr>
          <w:ilvl w:val="1"/>
          <w:numId w:val="27"/>
        </w:numPr>
        <w:spacing w:before="0" w:after="80"/>
        <w:rPr>
          <w:szCs w:val="22"/>
        </w:rPr>
      </w:pPr>
      <w:r w:rsidRPr="003756EC">
        <w:rPr>
          <w:szCs w:val="22"/>
        </w:rPr>
        <w:t>Any other information that the owner or operator wishes to include in the report.</w:t>
      </w:r>
    </w:p>
    <w:p w:rsidR="003C077A" w:rsidRPr="003756EC" w:rsidRDefault="003C077A" w:rsidP="003C077A">
      <w:pPr>
        <w:pStyle w:val="BodyText3"/>
        <w:widowControl w:val="0"/>
        <w:numPr>
          <w:ilvl w:val="0"/>
          <w:numId w:val="27"/>
        </w:numPr>
        <w:spacing w:before="0" w:after="80"/>
        <w:rPr>
          <w:szCs w:val="22"/>
        </w:rPr>
      </w:pPr>
      <w:r w:rsidRPr="003756EC">
        <w:rPr>
          <w:szCs w:val="22"/>
        </w:rPr>
        <w:t>The information required to be documented and maintained pursuant to subparagraphs 62-212.300(1)(e)1 and 2, F.A.C., shall be submitted to the Department, which shall make it available for review to the general public.</w:t>
      </w:r>
    </w:p>
    <w:p w:rsidR="0095599C" w:rsidRPr="003756EC" w:rsidRDefault="0095599C" w:rsidP="0095599C">
      <w:pPr>
        <w:pStyle w:val="BodyText3"/>
        <w:widowControl w:val="0"/>
        <w:numPr>
          <w:ilvl w:val="0"/>
          <w:numId w:val="27"/>
        </w:numPr>
        <w:spacing w:before="0" w:after="0"/>
      </w:pPr>
      <w:r w:rsidRPr="003756EC">
        <w:t xml:space="preserve">The permittee </w:t>
      </w:r>
      <w:r w:rsidRPr="003756EC">
        <w:rPr>
          <w:szCs w:val="22"/>
        </w:rPr>
        <w:t xml:space="preserve">shall compute and report annual emissions in accordance with </w:t>
      </w:r>
      <w:r w:rsidRPr="003756EC">
        <w:rPr>
          <w:bCs/>
          <w:iCs/>
          <w:szCs w:val="22"/>
        </w:rPr>
        <w:t xml:space="preserve">Rule </w:t>
      </w:r>
      <w:r w:rsidRPr="003756EC">
        <w:rPr>
          <w:bCs/>
          <w:szCs w:val="22"/>
        </w:rPr>
        <w:t xml:space="preserve">62-210.370(2), F.A.C.  </w:t>
      </w:r>
      <w:r w:rsidRPr="003756EC">
        <w:rPr>
          <w:szCs w:val="22"/>
        </w:rPr>
        <w:t>For this project</w:t>
      </w:r>
      <w:r w:rsidRPr="003756EC">
        <w:t xml:space="preserve">, the permittee shall use the following methods in reporting the actual annual emissions for the following </w:t>
      </w:r>
      <w:r w:rsidRPr="003756EC">
        <w:rPr>
          <w:b/>
        </w:rPr>
        <w:t>pollutants</w:t>
      </w:r>
      <w:r w:rsidRPr="003756EC">
        <w:t xml:space="preserve"> emitted from the </w:t>
      </w:r>
      <w:r w:rsidR="00CC361C" w:rsidRPr="003756EC">
        <w:t>Y MAP/DAP Train</w:t>
      </w:r>
      <w:r w:rsidRPr="003756EC">
        <w:t xml:space="preserve"> (identified as Emission Unit No. 0</w:t>
      </w:r>
      <w:r w:rsidR="00CC361C" w:rsidRPr="003756EC">
        <w:t>08</w:t>
      </w:r>
      <w:r w:rsidRPr="003756EC">
        <w:t>)</w:t>
      </w:r>
      <w:r w:rsidR="00CC361C" w:rsidRPr="003756EC">
        <w:t xml:space="preserve"> and the Z MAP/DAP Train (identified as Emissions Unit No. 032)</w:t>
      </w:r>
      <w:r w:rsidRPr="003756EC">
        <w:t>:</w:t>
      </w:r>
    </w:p>
    <w:p w:rsidR="0095599C" w:rsidRPr="003756EC" w:rsidRDefault="0095599C" w:rsidP="0095599C">
      <w:pPr>
        <w:pStyle w:val="ListParagraph"/>
        <w:rPr>
          <w:sz w:val="22"/>
          <w:szCs w:val="22"/>
        </w:rPr>
      </w:pPr>
    </w:p>
    <w:p w:rsidR="0095599C" w:rsidRPr="003756EC" w:rsidRDefault="0095599C" w:rsidP="0095599C">
      <w:pPr>
        <w:pStyle w:val="BodyText3"/>
        <w:widowControl w:val="0"/>
        <w:numPr>
          <w:ilvl w:val="1"/>
          <w:numId w:val="27"/>
        </w:numPr>
        <w:spacing w:before="0"/>
      </w:pPr>
      <w:r w:rsidRPr="003756EC">
        <w:rPr>
          <w:szCs w:val="22"/>
        </w:rPr>
        <w:t xml:space="preserve">The permittee shall use the data collected from the required stack tests to determine and report </w:t>
      </w:r>
      <w:r w:rsidRPr="003756EC">
        <w:t>the actual annual emissions</w:t>
      </w:r>
      <w:r w:rsidRPr="003756EC">
        <w:rPr>
          <w:szCs w:val="22"/>
        </w:rPr>
        <w:t xml:space="preserve"> of </w:t>
      </w:r>
      <w:r w:rsidRPr="003756EC">
        <w:rPr>
          <w:b/>
          <w:szCs w:val="22"/>
        </w:rPr>
        <w:t>PM</w:t>
      </w:r>
      <w:r w:rsidRPr="003756EC">
        <w:rPr>
          <w:szCs w:val="22"/>
        </w:rPr>
        <w:t xml:space="preserve">, </w:t>
      </w:r>
      <w:r w:rsidR="00CC361C" w:rsidRPr="003756EC">
        <w:rPr>
          <w:szCs w:val="22"/>
        </w:rPr>
        <w:t>a</w:t>
      </w:r>
      <w:r w:rsidRPr="003756EC">
        <w:rPr>
          <w:szCs w:val="22"/>
        </w:rPr>
        <w:t xml:space="preserve">nd </w:t>
      </w:r>
      <w:r w:rsidR="00CC361C" w:rsidRPr="003756EC">
        <w:rPr>
          <w:b/>
          <w:szCs w:val="22"/>
        </w:rPr>
        <w:t>F</w:t>
      </w:r>
      <w:r w:rsidRPr="003756EC">
        <w:rPr>
          <w:b/>
          <w:szCs w:val="22"/>
        </w:rPr>
        <w:t>.</w:t>
      </w:r>
      <w:r w:rsidRPr="003756EC">
        <w:rPr>
          <w:szCs w:val="22"/>
        </w:rPr>
        <w:t xml:space="preserve">  The methodology for calculating </w:t>
      </w:r>
      <w:r w:rsidR="00403C9F" w:rsidRPr="003756EC">
        <w:t xml:space="preserve">the actual annual emissions of </w:t>
      </w:r>
      <w:r w:rsidRPr="00920C99">
        <w:rPr>
          <w:b/>
          <w:szCs w:val="22"/>
        </w:rPr>
        <w:t>PM</w:t>
      </w:r>
      <w:r w:rsidRPr="00920C99">
        <w:rPr>
          <w:b/>
          <w:szCs w:val="22"/>
          <w:vertAlign w:val="subscript"/>
        </w:rPr>
        <w:t>10</w:t>
      </w:r>
      <w:r w:rsidR="009B2D1A">
        <w:rPr>
          <w:b/>
          <w:szCs w:val="22"/>
        </w:rPr>
        <w:t xml:space="preserve"> and </w:t>
      </w:r>
      <w:r w:rsidR="009B2D1A" w:rsidRPr="00920C99">
        <w:rPr>
          <w:b/>
          <w:szCs w:val="22"/>
        </w:rPr>
        <w:t>PM</w:t>
      </w:r>
      <w:r w:rsidR="009B2D1A">
        <w:rPr>
          <w:b/>
          <w:szCs w:val="22"/>
          <w:vertAlign w:val="subscript"/>
        </w:rPr>
        <w:t>2.5</w:t>
      </w:r>
      <w:r w:rsidRPr="003756EC">
        <w:rPr>
          <w:szCs w:val="22"/>
        </w:rPr>
        <w:t xml:space="preserve">, </w:t>
      </w:r>
      <w:r w:rsidR="00403C9F" w:rsidRPr="003756EC">
        <w:rPr>
          <w:szCs w:val="22"/>
        </w:rPr>
        <w:t xml:space="preserve">shall be the same as was used to calculate the </w:t>
      </w:r>
      <w:r w:rsidR="009B2D1A" w:rsidRPr="00920C99">
        <w:rPr>
          <w:b/>
          <w:szCs w:val="22"/>
        </w:rPr>
        <w:t>PM</w:t>
      </w:r>
      <w:r w:rsidR="009B2D1A" w:rsidRPr="00920C99">
        <w:rPr>
          <w:b/>
          <w:szCs w:val="22"/>
          <w:vertAlign w:val="subscript"/>
        </w:rPr>
        <w:t>10</w:t>
      </w:r>
      <w:r w:rsidR="009B2D1A">
        <w:rPr>
          <w:b/>
          <w:szCs w:val="22"/>
        </w:rPr>
        <w:t xml:space="preserve"> and </w:t>
      </w:r>
      <w:r w:rsidR="009B2D1A" w:rsidRPr="00920C99">
        <w:rPr>
          <w:b/>
          <w:szCs w:val="22"/>
        </w:rPr>
        <w:t>PM</w:t>
      </w:r>
      <w:r w:rsidR="009B2D1A">
        <w:rPr>
          <w:b/>
          <w:szCs w:val="22"/>
          <w:vertAlign w:val="subscript"/>
        </w:rPr>
        <w:t>2.5</w:t>
      </w:r>
      <w:r w:rsidR="00403C9F" w:rsidRPr="003756EC">
        <w:rPr>
          <w:szCs w:val="22"/>
        </w:rPr>
        <w:t xml:space="preserve"> </w:t>
      </w:r>
      <w:r w:rsidRPr="003756EC">
        <w:t xml:space="preserve">baseline emissions. </w:t>
      </w:r>
      <w:r w:rsidRPr="003756EC">
        <w:rPr>
          <w:szCs w:val="22"/>
        </w:rPr>
        <w:t>The permittee shall follow the stack test methods, test procedures and test frequencies specified in the current Title V air operation permit.</w:t>
      </w:r>
    </w:p>
    <w:p w:rsidR="0095599C" w:rsidRPr="003756EC" w:rsidRDefault="0095599C" w:rsidP="0095599C">
      <w:pPr>
        <w:pStyle w:val="BodyText3"/>
        <w:widowControl w:val="0"/>
        <w:spacing w:after="80"/>
        <w:ind w:left="720" w:hanging="360"/>
        <w:rPr>
          <w:szCs w:val="22"/>
        </w:rPr>
      </w:pPr>
      <w:r w:rsidRPr="003756EC">
        <w:rPr>
          <w:bCs/>
          <w:iCs/>
          <w:szCs w:val="22"/>
        </w:rPr>
        <w:t>f.</w:t>
      </w:r>
      <w:r w:rsidRPr="003756EC">
        <w:rPr>
          <w:bCs/>
          <w:iCs/>
          <w:szCs w:val="22"/>
        </w:rPr>
        <w:tab/>
        <w:t xml:space="preserve">As defined in Rule </w:t>
      </w:r>
      <w:r w:rsidRPr="003756EC">
        <w:rPr>
          <w:bCs/>
          <w:szCs w:val="22"/>
        </w:rPr>
        <w:t xml:space="preserve">62-210.370(2), F.A.C., the </w:t>
      </w:r>
      <w:r w:rsidRPr="003756EC">
        <w:rPr>
          <w:szCs w:val="22"/>
        </w:rPr>
        <w:t>permittee shall use a more accurate methodology if it becomes available.</w:t>
      </w:r>
    </w:p>
    <w:p w:rsidR="005B05F2" w:rsidRPr="003756EC" w:rsidRDefault="00784AF9" w:rsidP="003E5715">
      <w:pPr>
        <w:spacing w:after="120"/>
        <w:rPr>
          <w:sz w:val="22"/>
          <w:szCs w:val="22"/>
        </w:rPr>
      </w:pPr>
      <w:r w:rsidRPr="003756EC">
        <w:rPr>
          <w:sz w:val="22"/>
          <w:szCs w:val="22"/>
        </w:rPr>
        <w:t xml:space="preserve">Based on the projections, supporting information provided by the applicant, conclusions presented by the applicant, and the emissions summary presented in </w:t>
      </w:r>
      <w:r w:rsidR="00AE1F5E" w:rsidRPr="003756EC">
        <w:rPr>
          <w:sz w:val="22"/>
          <w:szCs w:val="22"/>
        </w:rPr>
        <w:t>the above tables</w:t>
      </w:r>
      <w:r w:rsidRPr="003756EC">
        <w:rPr>
          <w:sz w:val="22"/>
          <w:szCs w:val="22"/>
        </w:rPr>
        <w:t xml:space="preserve">, the Department agrees that the project does not trigger PSD preconstruction review. </w:t>
      </w:r>
    </w:p>
    <w:p w:rsidR="009C34DE" w:rsidRPr="003756EC" w:rsidRDefault="00784AF9" w:rsidP="009C34DE">
      <w:pPr>
        <w:rPr>
          <w:sz w:val="22"/>
          <w:szCs w:val="22"/>
        </w:rPr>
      </w:pPr>
      <w:r w:rsidRPr="003756EC">
        <w:rPr>
          <w:sz w:val="22"/>
          <w:szCs w:val="22"/>
        </w:rPr>
        <w:t>Therefore, the project requires a minor air construction permit</w:t>
      </w:r>
      <w:r w:rsidR="00F870ED" w:rsidRPr="003756EC">
        <w:rPr>
          <w:sz w:val="22"/>
          <w:szCs w:val="22"/>
        </w:rPr>
        <w:t>.</w:t>
      </w:r>
    </w:p>
    <w:p w:rsidR="00F870ED" w:rsidRPr="003756EC" w:rsidRDefault="00F870ED" w:rsidP="009C34DE">
      <w:pPr>
        <w:rPr>
          <w:sz w:val="22"/>
          <w:szCs w:val="22"/>
        </w:rPr>
      </w:pPr>
    </w:p>
    <w:p w:rsidR="00A97409" w:rsidRDefault="00A97409">
      <w:pPr>
        <w:rPr>
          <w:b/>
          <w:sz w:val="22"/>
          <w:szCs w:val="22"/>
        </w:rPr>
      </w:pPr>
      <w:r>
        <w:rPr>
          <w:b/>
          <w:sz w:val="22"/>
          <w:szCs w:val="22"/>
        </w:rPr>
        <w:br w:type="page"/>
      </w:r>
    </w:p>
    <w:p w:rsidR="00EE4248" w:rsidRPr="003756EC" w:rsidRDefault="00EE4248">
      <w:pPr>
        <w:rPr>
          <w:b/>
          <w:sz w:val="22"/>
          <w:szCs w:val="22"/>
        </w:rPr>
      </w:pPr>
    </w:p>
    <w:p w:rsidR="000E0776" w:rsidRPr="003756EC" w:rsidRDefault="000E0776" w:rsidP="000E0776">
      <w:pPr>
        <w:suppressAutoHyphens/>
        <w:spacing w:after="120"/>
        <w:rPr>
          <w:b/>
          <w:sz w:val="22"/>
          <w:szCs w:val="22"/>
        </w:rPr>
      </w:pPr>
      <w:r w:rsidRPr="003756EC">
        <w:rPr>
          <w:b/>
          <w:sz w:val="22"/>
          <w:szCs w:val="22"/>
        </w:rPr>
        <w:t>Rule Applicability</w:t>
      </w:r>
    </w:p>
    <w:p w:rsidR="00156C2F" w:rsidRPr="003756EC" w:rsidRDefault="00156C2F" w:rsidP="00156C2F">
      <w:pPr>
        <w:autoSpaceDE w:val="0"/>
        <w:autoSpaceDN w:val="0"/>
        <w:adjustRightInd w:val="0"/>
        <w:rPr>
          <w:color w:val="FF0000"/>
          <w:sz w:val="22"/>
          <w:szCs w:val="22"/>
        </w:rPr>
      </w:pPr>
    </w:p>
    <w:p w:rsidR="00CC361C" w:rsidRPr="003756EC" w:rsidRDefault="00CC361C" w:rsidP="00CC361C">
      <w:pPr>
        <w:pStyle w:val="BodyText"/>
        <w:jc w:val="both"/>
        <w:rPr>
          <w:b/>
          <w:sz w:val="22"/>
        </w:rPr>
      </w:pPr>
      <w:r w:rsidRPr="003756EC">
        <w:rPr>
          <w:b/>
          <w:sz w:val="22"/>
        </w:rPr>
        <w:t>State Requirements</w:t>
      </w:r>
    </w:p>
    <w:p w:rsidR="0015154B" w:rsidRDefault="00CC361C" w:rsidP="0015154B">
      <w:pPr>
        <w:pStyle w:val="BodyText"/>
        <w:jc w:val="both"/>
        <w:rPr>
          <w:sz w:val="22"/>
          <w:szCs w:val="22"/>
        </w:rPr>
      </w:pPr>
      <w:r w:rsidRPr="003756EC">
        <w:rPr>
          <w:sz w:val="22"/>
          <w:szCs w:val="22"/>
        </w:rPr>
        <w:t>Rule 62-212.300, F.A.C., General Preconstruction Review Requirements; 62-212.400, F.A.C., Prevention of Significant Deterioration; Rule 62-296.320, F.A.C., General Pollutant Emission Limiting Standards; and Rule 62-296.403, F.A.C., Phosphate Processing.</w:t>
      </w:r>
    </w:p>
    <w:p w:rsidR="00CC361C" w:rsidRPr="003756EC" w:rsidRDefault="00CC361C" w:rsidP="00CC361C">
      <w:pPr>
        <w:pStyle w:val="BodyText"/>
        <w:jc w:val="both"/>
        <w:rPr>
          <w:sz w:val="22"/>
          <w:szCs w:val="22"/>
        </w:rPr>
      </w:pPr>
    </w:p>
    <w:p w:rsidR="000E0776" w:rsidRPr="003756EC" w:rsidRDefault="000E0776" w:rsidP="00B72AAC">
      <w:pPr>
        <w:pStyle w:val="BodyText"/>
        <w:jc w:val="both"/>
        <w:rPr>
          <w:b/>
          <w:sz w:val="22"/>
        </w:rPr>
      </w:pPr>
      <w:r w:rsidRPr="003756EC">
        <w:rPr>
          <w:b/>
          <w:sz w:val="22"/>
        </w:rPr>
        <w:t>NESHAP</w:t>
      </w:r>
      <w:r w:rsidR="00B72AAC" w:rsidRPr="003756EC">
        <w:rPr>
          <w:b/>
          <w:sz w:val="22"/>
        </w:rPr>
        <w:t xml:space="preserve"> Applicability</w:t>
      </w:r>
    </w:p>
    <w:p w:rsidR="00156C2F" w:rsidRPr="003756EC" w:rsidRDefault="00156C2F" w:rsidP="00CC361C">
      <w:pPr>
        <w:pStyle w:val="Style0"/>
        <w:spacing w:after="120" w:line="240" w:lineRule="atLeast"/>
        <w:rPr>
          <w:rFonts w:ascii="Times New Roman" w:hAnsi="Times New Roman"/>
          <w:sz w:val="22"/>
          <w:szCs w:val="22"/>
        </w:rPr>
      </w:pPr>
      <w:r w:rsidRPr="003756EC">
        <w:rPr>
          <w:rFonts w:ascii="Times New Roman" w:hAnsi="Times New Roman"/>
          <w:sz w:val="22"/>
          <w:szCs w:val="22"/>
        </w:rPr>
        <w:t>No additional NESHAP regulations are applicable to th</w:t>
      </w:r>
      <w:r w:rsidR="00C8539D" w:rsidRPr="003756EC">
        <w:rPr>
          <w:rFonts w:ascii="Times New Roman" w:hAnsi="Times New Roman"/>
          <w:sz w:val="22"/>
          <w:szCs w:val="22"/>
        </w:rPr>
        <w:t>ese</w:t>
      </w:r>
      <w:r w:rsidRPr="003756EC">
        <w:rPr>
          <w:rFonts w:ascii="Times New Roman" w:hAnsi="Times New Roman"/>
          <w:sz w:val="22"/>
          <w:szCs w:val="22"/>
        </w:rPr>
        <w:t xml:space="preserve"> emission unit</w:t>
      </w:r>
      <w:r w:rsidR="00C8539D" w:rsidRPr="003756EC">
        <w:rPr>
          <w:rFonts w:ascii="Times New Roman" w:hAnsi="Times New Roman"/>
          <w:sz w:val="22"/>
          <w:szCs w:val="22"/>
        </w:rPr>
        <w:t>s</w:t>
      </w:r>
      <w:r w:rsidRPr="003756EC">
        <w:rPr>
          <w:rFonts w:ascii="Times New Roman" w:hAnsi="Times New Roman"/>
          <w:sz w:val="22"/>
          <w:szCs w:val="22"/>
        </w:rPr>
        <w:t xml:space="preserve"> due to this project.</w:t>
      </w:r>
      <w:r w:rsidR="002B5A5A" w:rsidRPr="003756EC">
        <w:rPr>
          <w:rFonts w:ascii="Times New Roman" w:hAnsi="Times New Roman"/>
          <w:sz w:val="22"/>
          <w:szCs w:val="22"/>
        </w:rPr>
        <w:t xml:space="preserve">  </w:t>
      </w:r>
    </w:p>
    <w:p w:rsidR="00CC361C" w:rsidRPr="003756EC" w:rsidRDefault="00CC361C" w:rsidP="00CC361C">
      <w:pPr>
        <w:pStyle w:val="NoSpacing"/>
        <w:rPr>
          <w:sz w:val="22"/>
          <w:szCs w:val="22"/>
        </w:rPr>
      </w:pPr>
      <w:r w:rsidRPr="003756EC">
        <w:rPr>
          <w:sz w:val="22"/>
          <w:szCs w:val="22"/>
        </w:rPr>
        <w:t xml:space="preserve">40 CFR 63, Subpart A - </w:t>
      </w:r>
      <w:r w:rsidRPr="00F94CAD">
        <w:rPr>
          <w:sz w:val="22"/>
          <w:szCs w:val="22"/>
          <w:u w:val="single"/>
        </w:rPr>
        <w:t>General Provisions</w:t>
      </w:r>
      <w:r w:rsidRPr="003756EC">
        <w:rPr>
          <w:sz w:val="22"/>
          <w:szCs w:val="22"/>
        </w:rPr>
        <w:t xml:space="preserve">; 40 CFR 63, Subpart BB - </w:t>
      </w:r>
      <w:r w:rsidRPr="003756EC">
        <w:rPr>
          <w:sz w:val="22"/>
          <w:szCs w:val="22"/>
          <w:u w:val="single"/>
        </w:rPr>
        <w:t>National Emission Standards for Hazardous Air Pollutants From Phosphate Fertilizers Production Plants</w:t>
      </w:r>
      <w:r w:rsidRPr="003756EC">
        <w:rPr>
          <w:sz w:val="22"/>
          <w:szCs w:val="22"/>
        </w:rPr>
        <w:t xml:space="preserve">.  </w:t>
      </w:r>
    </w:p>
    <w:p w:rsidR="00CC361C" w:rsidRPr="003756EC" w:rsidRDefault="00CC361C" w:rsidP="00B72AAC">
      <w:pPr>
        <w:pStyle w:val="BodyText"/>
        <w:jc w:val="both"/>
        <w:rPr>
          <w:b/>
          <w:sz w:val="22"/>
        </w:rPr>
      </w:pPr>
    </w:p>
    <w:p w:rsidR="00B72AAC" w:rsidRPr="003756EC" w:rsidRDefault="00B72AAC" w:rsidP="00B72AAC">
      <w:pPr>
        <w:pStyle w:val="BodyText"/>
        <w:jc w:val="both"/>
        <w:rPr>
          <w:b/>
          <w:sz w:val="22"/>
        </w:rPr>
      </w:pPr>
      <w:r w:rsidRPr="003756EC">
        <w:rPr>
          <w:b/>
          <w:sz w:val="22"/>
        </w:rPr>
        <w:t>NSPS Applicability</w:t>
      </w:r>
    </w:p>
    <w:p w:rsidR="00C8539D" w:rsidRPr="003756EC" w:rsidRDefault="00C8539D" w:rsidP="00CC361C">
      <w:pPr>
        <w:pStyle w:val="Style0"/>
        <w:spacing w:after="120" w:line="240" w:lineRule="atLeast"/>
        <w:rPr>
          <w:rFonts w:ascii="Times New Roman" w:hAnsi="Times New Roman"/>
          <w:sz w:val="22"/>
          <w:szCs w:val="22"/>
        </w:rPr>
      </w:pPr>
      <w:r w:rsidRPr="003756EC">
        <w:rPr>
          <w:rFonts w:ascii="Times New Roman" w:hAnsi="Times New Roman"/>
          <w:sz w:val="22"/>
          <w:szCs w:val="22"/>
        </w:rPr>
        <w:t xml:space="preserve">No additional NESHAP regulations are applicable to these emission units due to this project.  </w:t>
      </w:r>
    </w:p>
    <w:p w:rsidR="00CC361C" w:rsidRPr="003756EC" w:rsidRDefault="00CC361C" w:rsidP="00CC361C">
      <w:pPr>
        <w:spacing w:after="120"/>
        <w:jc w:val="both"/>
        <w:rPr>
          <w:sz w:val="22"/>
          <w:szCs w:val="22"/>
        </w:rPr>
      </w:pPr>
      <w:r w:rsidRPr="003756EC">
        <w:rPr>
          <w:sz w:val="22"/>
          <w:szCs w:val="22"/>
        </w:rPr>
        <w:t xml:space="preserve">NSPS- 40 CFR 60, Subpart V, </w:t>
      </w:r>
      <w:r w:rsidRPr="003756EC">
        <w:rPr>
          <w:sz w:val="22"/>
          <w:szCs w:val="22"/>
          <w:u w:val="single"/>
        </w:rPr>
        <w:t xml:space="preserve">Standards of Performance for the Phosphate Fertilizer Industry: </w:t>
      </w:r>
      <w:proofErr w:type="spellStart"/>
      <w:r w:rsidRPr="003756EC">
        <w:rPr>
          <w:sz w:val="22"/>
          <w:szCs w:val="22"/>
          <w:u w:val="single"/>
        </w:rPr>
        <w:t>Diammonium</w:t>
      </w:r>
      <w:proofErr w:type="spellEnd"/>
      <w:r w:rsidRPr="003756EC">
        <w:rPr>
          <w:sz w:val="22"/>
          <w:szCs w:val="22"/>
          <w:u w:val="single"/>
        </w:rPr>
        <w:t xml:space="preserve"> Phosphate Plants</w:t>
      </w:r>
      <w:r w:rsidRPr="003756EC">
        <w:rPr>
          <w:sz w:val="22"/>
          <w:szCs w:val="22"/>
        </w:rPr>
        <w:t>, adopted and incorporated by reference in Rule 62-204.800(7)(b)28., F.A.C.</w:t>
      </w:r>
    </w:p>
    <w:p w:rsidR="003160A6" w:rsidRPr="003756EC" w:rsidRDefault="003160A6" w:rsidP="00B24E2F">
      <w:pPr>
        <w:spacing w:before="120" w:after="120"/>
        <w:rPr>
          <w:b/>
          <w:caps/>
          <w:sz w:val="22"/>
          <w:szCs w:val="22"/>
        </w:rPr>
      </w:pPr>
    </w:p>
    <w:p w:rsidR="005541D2" w:rsidRPr="003756EC" w:rsidRDefault="005541D2" w:rsidP="005541D2">
      <w:pPr>
        <w:pStyle w:val="BodyText"/>
        <w:jc w:val="both"/>
        <w:rPr>
          <w:b/>
          <w:sz w:val="22"/>
          <w:szCs w:val="22"/>
        </w:rPr>
      </w:pPr>
      <w:r w:rsidRPr="003756EC">
        <w:rPr>
          <w:b/>
          <w:sz w:val="22"/>
          <w:szCs w:val="22"/>
        </w:rPr>
        <w:t>Applicability of Previous Permits</w:t>
      </w:r>
    </w:p>
    <w:p w:rsidR="005541D2" w:rsidRPr="003756EC" w:rsidRDefault="005541D2" w:rsidP="005541D2">
      <w:pPr>
        <w:autoSpaceDE w:val="0"/>
        <w:autoSpaceDN w:val="0"/>
        <w:adjustRightInd w:val="0"/>
        <w:rPr>
          <w:sz w:val="22"/>
          <w:szCs w:val="22"/>
        </w:rPr>
      </w:pPr>
      <w:r w:rsidRPr="003756EC">
        <w:rPr>
          <w:sz w:val="22"/>
          <w:szCs w:val="22"/>
          <w:u w:val="single"/>
        </w:rPr>
        <w:t>Existing Permits and Regulations</w:t>
      </w:r>
      <w:r w:rsidRPr="003756EC">
        <w:rPr>
          <w:sz w:val="22"/>
          <w:szCs w:val="22"/>
        </w:rPr>
        <w:t>: The conditions of this permit supplements all other previously issued air construction and operation permits for this emissions unit. These conditions are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and the like.</w:t>
      </w:r>
    </w:p>
    <w:p w:rsidR="003160A6" w:rsidRPr="003756EC" w:rsidRDefault="003160A6" w:rsidP="00B24E2F">
      <w:pPr>
        <w:spacing w:before="120" w:after="120"/>
        <w:rPr>
          <w:b/>
          <w:caps/>
          <w:sz w:val="22"/>
          <w:szCs w:val="22"/>
        </w:rPr>
      </w:pPr>
    </w:p>
    <w:p w:rsidR="00193F10" w:rsidRPr="003756EC" w:rsidRDefault="00193F10" w:rsidP="00B24E2F">
      <w:pPr>
        <w:spacing w:before="120" w:after="120"/>
        <w:rPr>
          <w:b/>
          <w:caps/>
          <w:sz w:val="22"/>
          <w:szCs w:val="22"/>
        </w:rPr>
      </w:pPr>
      <w:r w:rsidRPr="003756EC">
        <w:rPr>
          <w:b/>
          <w:caps/>
          <w:sz w:val="22"/>
          <w:szCs w:val="22"/>
        </w:rPr>
        <w:t>4.  Preliminary Determination</w:t>
      </w:r>
    </w:p>
    <w:p w:rsidR="00193F10" w:rsidRPr="00D41481" w:rsidRDefault="00193F10" w:rsidP="00B24E2F">
      <w:pPr>
        <w:spacing w:before="120" w:after="120"/>
        <w:rPr>
          <w:sz w:val="22"/>
          <w:szCs w:val="22"/>
        </w:rPr>
      </w:pPr>
      <w:r w:rsidRPr="003756EC">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9E5039" w:rsidRPr="003756EC">
        <w:rPr>
          <w:sz w:val="22"/>
          <w:szCs w:val="22"/>
        </w:rPr>
        <w:t>Rita Felton-Smith</w:t>
      </w:r>
      <w:r w:rsidR="00EE40FF" w:rsidRPr="003756EC">
        <w:rPr>
          <w:sz w:val="22"/>
          <w:szCs w:val="22"/>
        </w:rPr>
        <w:t xml:space="preserve"> </w:t>
      </w:r>
      <w:r w:rsidRPr="003756EC">
        <w:rPr>
          <w:sz w:val="22"/>
          <w:szCs w:val="22"/>
        </w:rPr>
        <w:t xml:space="preserve">is the project engineer responsible for reviewing the application and drafting the permit.  Additional details of this analysis may be obtained by contacting the project engineer at the </w:t>
      </w:r>
      <w:r w:rsidR="00292004" w:rsidRPr="003756EC">
        <w:rPr>
          <w:sz w:val="22"/>
          <w:szCs w:val="22"/>
        </w:rPr>
        <w:t xml:space="preserve">Florida Department of Environmental Protection, Northeast District Office, </w:t>
      </w:r>
      <w:r w:rsidR="009E5039" w:rsidRPr="003756EC">
        <w:rPr>
          <w:sz w:val="22"/>
          <w:szCs w:val="22"/>
        </w:rPr>
        <w:t>8800</w:t>
      </w:r>
      <w:r w:rsidR="00292004" w:rsidRPr="003756EC">
        <w:rPr>
          <w:sz w:val="22"/>
          <w:szCs w:val="22"/>
        </w:rPr>
        <w:t xml:space="preserve"> </w:t>
      </w:r>
      <w:proofErr w:type="spellStart"/>
      <w:r w:rsidR="00292004" w:rsidRPr="003756EC">
        <w:rPr>
          <w:sz w:val="22"/>
          <w:szCs w:val="22"/>
        </w:rPr>
        <w:t>Baymeadows</w:t>
      </w:r>
      <w:proofErr w:type="spellEnd"/>
      <w:r w:rsidR="00292004" w:rsidRPr="003756EC">
        <w:rPr>
          <w:sz w:val="22"/>
          <w:szCs w:val="22"/>
        </w:rPr>
        <w:t xml:space="preserve"> Way</w:t>
      </w:r>
      <w:r w:rsidR="00DB3B45">
        <w:rPr>
          <w:sz w:val="22"/>
          <w:szCs w:val="22"/>
        </w:rPr>
        <w:t xml:space="preserve"> </w:t>
      </w:r>
      <w:r w:rsidR="00DB3B45" w:rsidRPr="00FC1941">
        <w:rPr>
          <w:sz w:val="22"/>
          <w:szCs w:val="22"/>
        </w:rPr>
        <w:t>West</w:t>
      </w:r>
      <w:r w:rsidR="00292004" w:rsidRPr="00FC1941">
        <w:rPr>
          <w:sz w:val="22"/>
          <w:szCs w:val="22"/>
        </w:rPr>
        <w:t>,</w:t>
      </w:r>
      <w:r w:rsidR="00292004" w:rsidRPr="003756EC">
        <w:rPr>
          <w:sz w:val="22"/>
          <w:szCs w:val="22"/>
        </w:rPr>
        <w:t xml:space="preserve"> Suite </w:t>
      </w:r>
      <w:r w:rsidR="00A751A8" w:rsidRPr="003756EC">
        <w:rPr>
          <w:sz w:val="22"/>
          <w:szCs w:val="22"/>
        </w:rPr>
        <w:t>100</w:t>
      </w:r>
      <w:r w:rsidR="00292004" w:rsidRPr="003756EC">
        <w:rPr>
          <w:sz w:val="22"/>
          <w:szCs w:val="22"/>
        </w:rPr>
        <w:t xml:space="preserve">, Jacksonville, FL 32256, </w:t>
      </w:r>
      <w:proofErr w:type="gramStart"/>
      <w:r w:rsidR="00292004" w:rsidRPr="003756EC">
        <w:rPr>
          <w:sz w:val="22"/>
          <w:szCs w:val="22"/>
        </w:rPr>
        <w:t>Phone</w:t>
      </w:r>
      <w:proofErr w:type="gramEnd"/>
      <w:r w:rsidR="00292004" w:rsidRPr="003756EC">
        <w:rPr>
          <w:sz w:val="22"/>
          <w:szCs w:val="22"/>
        </w:rPr>
        <w:t>: 904/</w:t>
      </w:r>
      <w:r w:rsidR="00DE439E" w:rsidRPr="003756EC">
        <w:rPr>
          <w:sz w:val="22"/>
          <w:szCs w:val="22"/>
        </w:rPr>
        <w:t>256-</w:t>
      </w:r>
      <w:r w:rsidR="009E5039" w:rsidRPr="003756EC">
        <w:rPr>
          <w:sz w:val="22"/>
          <w:szCs w:val="22"/>
        </w:rPr>
        <w:t>1700</w:t>
      </w:r>
      <w:r w:rsidR="00292004" w:rsidRPr="003756EC">
        <w:rPr>
          <w:sz w:val="22"/>
          <w:szCs w:val="22"/>
        </w:rPr>
        <w:t>.</w:t>
      </w:r>
    </w:p>
    <w:sectPr w:rsidR="00193F10" w:rsidRPr="00D41481" w:rsidSect="00E50051">
      <w:headerReference w:type="even" r:id="rId12"/>
      <w:headerReference w:type="default" r:id="rId13"/>
      <w:footerReference w:type="default" r:id="rId14"/>
      <w:headerReference w:type="first" r:id="rId15"/>
      <w:footerReference w:type="first" r:id="rId16"/>
      <w:pgSz w:w="12240" w:h="15840" w:code="1"/>
      <w:pgMar w:top="720" w:right="1080" w:bottom="720" w:left="108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7F1" w:rsidRDefault="002F47F1">
      <w:r>
        <w:separator/>
      </w:r>
    </w:p>
  </w:endnote>
  <w:endnote w:type="continuationSeparator" w:id="0">
    <w:p w:rsidR="002F47F1" w:rsidRDefault="002F47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7F1" w:rsidRPr="00CE4C0E" w:rsidRDefault="002F47F1" w:rsidP="00AE4D96">
    <w:pPr>
      <w:pBdr>
        <w:top w:val="single" w:sz="8" w:space="1" w:color="auto"/>
      </w:pBdr>
      <w:tabs>
        <w:tab w:val="left" w:pos="6210"/>
      </w:tabs>
      <w:spacing w:before="240"/>
      <w:rPr>
        <w:rStyle w:val="PageNumber"/>
      </w:rPr>
    </w:pPr>
    <w:r>
      <w:rPr>
        <w:rStyle w:val="PageNumber"/>
      </w:rPr>
      <w:t>White Springs Agricultural Chemicals, Inc.</w:t>
    </w:r>
    <w:r w:rsidRPr="00CE4C0E">
      <w:rPr>
        <w:rStyle w:val="PageNumber"/>
        <w:color w:val="FF0000"/>
      </w:rPr>
      <w:tab/>
    </w:r>
    <w:r w:rsidRPr="00CE4C0E">
      <w:rPr>
        <w:rStyle w:val="PageNumber"/>
      </w:rPr>
      <w:t xml:space="preserve">Air Permit No. </w:t>
    </w:r>
    <w:r>
      <w:rPr>
        <w:rStyle w:val="PageNumber"/>
      </w:rPr>
      <w:t>0470002-086</w:t>
    </w:r>
    <w:r w:rsidRPr="00CE4C0E">
      <w:rPr>
        <w:rStyle w:val="PageNumber"/>
      </w:rPr>
      <w:t>-AC</w:t>
    </w:r>
  </w:p>
  <w:p w:rsidR="002F47F1" w:rsidRPr="00CE4C0E" w:rsidRDefault="002F47F1" w:rsidP="00AE4D96">
    <w:pPr>
      <w:pStyle w:val="Footer"/>
      <w:tabs>
        <w:tab w:val="left" w:pos="6210"/>
      </w:tabs>
      <w:rPr>
        <w:sz w:val="18"/>
        <w:szCs w:val="18"/>
      </w:rPr>
    </w:pPr>
    <w:r>
      <w:rPr>
        <w:rStyle w:val="PageNumber"/>
      </w:rPr>
      <w:t>Suwannee River/Swift Creek Complex</w:t>
    </w:r>
    <w:r w:rsidRPr="00CE4C0E">
      <w:rPr>
        <w:rStyle w:val="PageNumber"/>
      </w:rPr>
      <w:tab/>
    </w:r>
    <w:r w:rsidRPr="00CE4C0E">
      <w:rPr>
        <w:rStyle w:val="PageNumber"/>
      </w:rPr>
      <w:tab/>
    </w:r>
    <w:r>
      <w:rPr>
        <w:rStyle w:val="PageNumber"/>
      </w:rPr>
      <w:t>Y and Z Trains Micronutrient Project</w:t>
    </w:r>
  </w:p>
  <w:p w:rsidR="002F47F1" w:rsidRPr="00CE4C0E" w:rsidRDefault="002F47F1">
    <w:pPr>
      <w:pStyle w:val="Footer"/>
      <w:jc w:val="center"/>
    </w:pPr>
    <w:r w:rsidRPr="00CE4C0E">
      <w:rPr>
        <w:sz w:val="18"/>
        <w:szCs w:val="18"/>
      </w:rPr>
      <w:t xml:space="preserve">Page </w:t>
    </w:r>
    <w:r w:rsidR="000C1F3B" w:rsidRPr="009C749C">
      <w:rPr>
        <w:sz w:val="18"/>
        <w:szCs w:val="18"/>
      </w:rPr>
      <w:fldChar w:fldCharType="begin"/>
    </w:r>
    <w:r w:rsidRPr="009C749C">
      <w:rPr>
        <w:sz w:val="18"/>
        <w:szCs w:val="18"/>
      </w:rPr>
      <w:instrText xml:space="preserve"> PAGE </w:instrText>
    </w:r>
    <w:r w:rsidR="000C1F3B" w:rsidRPr="009C749C">
      <w:rPr>
        <w:sz w:val="18"/>
        <w:szCs w:val="18"/>
      </w:rPr>
      <w:fldChar w:fldCharType="separate"/>
    </w:r>
    <w:r w:rsidR="0003532C">
      <w:rPr>
        <w:noProof/>
        <w:sz w:val="18"/>
        <w:szCs w:val="18"/>
      </w:rPr>
      <w:t>13</w:t>
    </w:r>
    <w:r w:rsidR="000C1F3B" w:rsidRPr="009C749C">
      <w:rPr>
        <w:sz w:val="18"/>
        <w:szCs w:val="18"/>
      </w:rPr>
      <w:fldChar w:fldCharType="end"/>
    </w:r>
    <w:r w:rsidRPr="00CE4C0E">
      <w:rPr>
        <w:sz w:val="18"/>
        <w:szCs w:val="18"/>
      </w:rPr>
      <w:t xml:space="preserve"> of </w:t>
    </w:r>
    <w:r w:rsidRPr="009C749C">
      <w:rPr>
        <w:sz w:val="18"/>
        <w:szCs w:val="18"/>
      </w:rPr>
      <w:t>1</w:t>
    </w:r>
    <w:r w:rsidR="00A97409">
      <w:rPr>
        <w:sz w:val="18"/>
        <w:szCs w:val="18"/>
      </w:rPr>
      <w:t>5</w:t>
    </w:r>
  </w:p>
  <w:p w:rsidR="002F47F1" w:rsidRDefault="002F47F1" w:rsidP="00C956E4">
    <w:pPr>
      <w:pStyle w:val="Footer"/>
      <w:tabs>
        <w:tab w:val="clear" w:pos="4320"/>
        <w:tab w:val="clear" w:pos="8640"/>
        <w:tab w:val="left" w:pos="5681"/>
      </w:tabs>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7F1" w:rsidRDefault="002F47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7F1" w:rsidRDefault="002F47F1">
      <w:r>
        <w:separator/>
      </w:r>
    </w:p>
  </w:footnote>
  <w:footnote w:type="continuationSeparator" w:id="0">
    <w:p w:rsidR="002F47F1" w:rsidRDefault="002F47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7F1" w:rsidRDefault="002F47F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7F1" w:rsidRPr="00F4225F" w:rsidRDefault="002F47F1" w:rsidP="00B24E2F">
    <w:pPr>
      <w:pStyle w:val="Header"/>
      <w:pBdr>
        <w:bottom w:val="single" w:sz="6" w:space="1" w:color="auto"/>
      </w:pBdr>
      <w:spacing w:after="240"/>
      <w:jc w:val="center"/>
      <w:rPr>
        <w:b/>
        <w:caps/>
        <w:sz w:val="22"/>
      </w:rPr>
    </w:pPr>
    <w:r w:rsidRPr="00F4225F">
      <w:rPr>
        <w:b/>
        <w:caps/>
        <w:sz w:val="22"/>
      </w:rPr>
      <w:t>TECHNICAL EVALUATION and PRELIMINARY DETERMINATION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7F1" w:rsidRDefault="002F47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477281"/>
    <w:multiLevelType w:val="hybridMultilevel"/>
    <w:tmpl w:val="3C78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B41715"/>
    <w:multiLevelType w:val="hybridMultilevel"/>
    <w:tmpl w:val="6C3E0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F2EA5"/>
    <w:multiLevelType w:val="hybridMultilevel"/>
    <w:tmpl w:val="53A67A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0C0F5B"/>
    <w:multiLevelType w:val="hybridMultilevel"/>
    <w:tmpl w:val="82A80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F802BC"/>
    <w:multiLevelType w:val="singleLevel"/>
    <w:tmpl w:val="FDAC5272"/>
    <w:lvl w:ilvl="0">
      <w:start w:val="1"/>
      <w:numFmt w:val="decimal"/>
      <w:lvlText w:val="%1."/>
      <w:lvlJc w:val="left"/>
      <w:pPr>
        <w:tabs>
          <w:tab w:val="num" w:pos="360"/>
        </w:tabs>
        <w:ind w:left="360" w:hanging="360"/>
      </w:pPr>
    </w:lvl>
  </w:abstractNum>
  <w:abstractNum w:abstractNumId="22">
    <w:nsid w:val="596C55E7"/>
    <w:multiLevelType w:val="hybridMultilevel"/>
    <w:tmpl w:val="946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C722A2E"/>
    <w:multiLevelType w:val="hybridMultilevel"/>
    <w:tmpl w:val="9F4493CE"/>
    <w:lvl w:ilvl="0" w:tplc="91BA0A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
  </w:num>
  <w:num w:numId="4">
    <w:abstractNumId w:val="9"/>
  </w:num>
  <w:num w:numId="5">
    <w:abstractNumId w:val="25"/>
  </w:num>
  <w:num w:numId="6">
    <w:abstractNumId w:val="8"/>
  </w:num>
  <w:num w:numId="7">
    <w:abstractNumId w:val="7"/>
  </w:num>
  <w:num w:numId="8">
    <w:abstractNumId w:val="30"/>
  </w:num>
  <w:num w:numId="9">
    <w:abstractNumId w:val="14"/>
  </w:num>
  <w:num w:numId="10">
    <w:abstractNumId w:val="24"/>
  </w:num>
  <w:num w:numId="11">
    <w:abstractNumId w:val="16"/>
  </w:num>
  <w:num w:numId="12">
    <w:abstractNumId w:val="5"/>
  </w:num>
  <w:num w:numId="13">
    <w:abstractNumId w:val="19"/>
  </w:num>
  <w:num w:numId="14">
    <w:abstractNumId w:val="18"/>
  </w:num>
  <w:num w:numId="15">
    <w:abstractNumId w:val="15"/>
  </w:num>
  <w:num w:numId="16">
    <w:abstractNumId w:val="26"/>
  </w:num>
  <w:num w:numId="17">
    <w:abstractNumId w:val="21"/>
  </w:num>
  <w:num w:numId="18">
    <w:abstractNumId w:val="10"/>
  </w:num>
  <w:num w:numId="19">
    <w:abstractNumId w:val="17"/>
  </w:num>
  <w:num w:numId="20">
    <w:abstractNumId w:val="29"/>
  </w:num>
  <w:num w:numId="21">
    <w:abstractNumId w:val="3"/>
  </w:num>
  <w:num w:numId="22">
    <w:abstractNumId w:val="4"/>
  </w:num>
  <w:num w:numId="23">
    <w:abstractNumId w:val="1"/>
  </w:num>
  <w:num w:numId="24">
    <w:abstractNumId w:val="13"/>
  </w:num>
  <w:num w:numId="25">
    <w:abstractNumId w:val="6"/>
  </w:num>
  <w:num w:numId="26">
    <w:abstractNumId w:val="0"/>
  </w:num>
  <w:num w:numId="27">
    <w:abstractNumId w:val="20"/>
  </w:num>
  <w:num w:numId="28">
    <w:abstractNumId w:val="23"/>
  </w:num>
  <w:num w:numId="29">
    <w:abstractNumId w:val="27"/>
  </w:num>
  <w:num w:numId="30">
    <w:abstractNumId w:val="22"/>
  </w:num>
  <w:num w:numId="31">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128001"/>
  </w:hdrShapeDefaults>
  <w:footnotePr>
    <w:footnote w:id="-1"/>
    <w:footnote w:id="0"/>
  </w:footnotePr>
  <w:endnotePr>
    <w:endnote w:id="-1"/>
    <w:endnote w:id="0"/>
  </w:endnotePr>
  <w:compat/>
  <w:rsids>
    <w:rsidRoot w:val="00193F10"/>
    <w:rsid w:val="000074ED"/>
    <w:rsid w:val="00007C51"/>
    <w:rsid w:val="00007C5D"/>
    <w:rsid w:val="00010F0D"/>
    <w:rsid w:val="00011A5D"/>
    <w:rsid w:val="0001328A"/>
    <w:rsid w:val="00014ED0"/>
    <w:rsid w:val="00016FC2"/>
    <w:rsid w:val="0002053C"/>
    <w:rsid w:val="00023A9C"/>
    <w:rsid w:val="00026E9B"/>
    <w:rsid w:val="000330CC"/>
    <w:rsid w:val="0003532C"/>
    <w:rsid w:val="000444E4"/>
    <w:rsid w:val="00051DC3"/>
    <w:rsid w:val="000548D2"/>
    <w:rsid w:val="00054F49"/>
    <w:rsid w:val="00055086"/>
    <w:rsid w:val="00056DA1"/>
    <w:rsid w:val="000603DB"/>
    <w:rsid w:val="0006146B"/>
    <w:rsid w:val="000619AA"/>
    <w:rsid w:val="00066489"/>
    <w:rsid w:val="00066706"/>
    <w:rsid w:val="000750E0"/>
    <w:rsid w:val="00081064"/>
    <w:rsid w:val="00081D0C"/>
    <w:rsid w:val="00083BD8"/>
    <w:rsid w:val="000844DE"/>
    <w:rsid w:val="00092806"/>
    <w:rsid w:val="00093C89"/>
    <w:rsid w:val="00095684"/>
    <w:rsid w:val="00096160"/>
    <w:rsid w:val="000964E7"/>
    <w:rsid w:val="000A0BAC"/>
    <w:rsid w:val="000B2297"/>
    <w:rsid w:val="000B3073"/>
    <w:rsid w:val="000B3948"/>
    <w:rsid w:val="000B3D5A"/>
    <w:rsid w:val="000B4B28"/>
    <w:rsid w:val="000B6940"/>
    <w:rsid w:val="000B779A"/>
    <w:rsid w:val="000B7E74"/>
    <w:rsid w:val="000C1F3B"/>
    <w:rsid w:val="000C34C3"/>
    <w:rsid w:val="000C5143"/>
    <w:rsid w:val="000C6173"/>
    <w:rsid w:val="000D094C"/>
    <w:rsid w:val="000D6416"/>
    <w:rsid w:val="000D7E55"/>
    <w:rsid w:val="000E0776"/>
    <w:rsid w:val="000E19D0"/>
    <w:rsid w:val="000E7218"/>
    <w:rsid w:val="000E7D26"/>
    <w:rsid w:val="000F14C7"/>
    <w:rsid w:val="000F18F4"/>
    <w:rsid w:val="000F5193"/>
    <w:rsid w:val="000F7C26"/>
    <w:rsid w:val="001005AE"/>
    <w:rsid w:val="00101D1C"/>
    <w:rsid w:val="0011151F"/>
    <w:rsid w:val="001122DC"/>
    <w:rsid w:val="00123CAE"/>
    <w:rsid w:val="001240C7"/>
    <w:rsid w:val="001257DF"/>
    <w:rsid w:val="00126957"/>
    <w:rsid w:val="00127D7E"/>
    <w:rsid w:val="001308C7"/>
    <w:rsid w:val="00131FA2"/>
    <w:rsid w:val="001336DA"/>
    <w:rsid w:val="00136B63"/>
    <w:rsid w:val="001456C0"/>
    <w:rsid w:val="00150A72"/>
    <w:rsid w:val="0015154B"/>
    <w:rsid w:val="00151931"/>
    <w:rsid w:val="00155158"/>
    <w:rsid w:val="001566D3"/>
    <w:rsid w:val="00156C2F"/>
    <w:rsid w:val="00161446"/>
    <w:rsid w:val="00162ADF"/>
    <w:rsid w:val="00165C24"/>
    <w:rsid w:val="001756D9"/>
    <w:rsid w:val="00175AA7"/>
    <w:rsid w:val="00175CA7"/>
    <w:rsid w:val="00176B64"/>
    <w:rsid w:val="001771DC"/>
    <w:rsid w:val="00190B4F"/>
    <w:rsid w:val="00193F10"/>
    <w:rsid w:val="00194AA6"/>
    <w:rsid w:val="001A27A9"/>
    <w:rsid w:val="001B71E3"/>
    <w:rsid w:val="001B7C39"/>
    <w:rsid w:val="001C00C4"/>
    <w:rsid w:val="001C05A6"/>
    <w:rsid w:val="001C07A3"/>
    <w:rsid w:val="001C2EB7"/>
    <w:rsid w:val="001C4E37"/>
    <w:rsid w:val="001C698C"/>
    <w:rsid w:val="001D487F"/>
    <w:rsid w:val="001D5978"/>
    <w:rsid w:val="001E0EE9"/>
    <w:rsid w:val="001E220F"/>
    <w:rsid w:val="001E31AF"/>
    <w:rsid w:val="001E496E"/>
    <w:rsid w:val="001E6852"/>
    <w:rsid w:val="001F0C44"/>
    <w:rsid w:val="001F0E9F"/>
    <w:rsid w:val="001F18F7"/>
    <w:rsid w:val="001F384D"/>
    <w:rsid w:val="001F437C"/>
    <w:rsid w:val="001F7430"/>
    <w:rsid w:val="0020013E"/>
    <w:rsid w:val="00205A9C"/>
    <w:rsid w:val="00210D50"/>
    <w:rsid w:val="00213310"/>
    <w:rsid w:val="00215AE8"/>
    <w:rsid w:val="00216B6B"/>
    <w:rsid w:val="00217B0A"/>
    <w:rsid w:val="00221C10"/>
    <w:rsid w:val="0022347B"/>
    <w:rsid w:val="00224F0B"/>
    <w:rsid w:val="00227D03"/>
    <w:rsid w:val="00227D82"/>
    <w:rsid w:val="002306E3"/>
    <w:rsid w:val="00233703"/>
    <w:rsid w:val="00233D2D"/>
    <w:rsid w:val="00240C93"/>
    <w:rsid w:val="002442AD"/>
    <w:rsid w:val="00246130"/>
    <w:rsid w:val="0027734D"/>
    <w:rsid w:val="0028022C"/>
    <w:rsid w:val="00282681"/>
    <w:rsid w:val="0028272F"/>
    <w:rsid w:val="002846A1"/>
    <w:rsid w:val="00286323"/>
    <w:rsid w:val="00286ACF"/>
    <w:rsid w:val="00292004"/>
    <w:rsid w:val="002A28C2"/>
    <w:rsid w:val="002A34F0"/>
    <w:rsid w:val="002A4B2F"/>
    <w:rsid w:val="002A5EF6"/>
    <w:rsid w:val="002B41D3"/>
    <w:rsid w:val="002B5A5A"/>
    <w:rsid w:val="002B62D8"/>
    <w:rsid w:val="002C5816"/>
    <w:rsid w:val="002C7057"/>
    <w:rsid w:val="002E0033"/>
    <w:rsid w:val="002E599B"/>
    <w:rsid w:val="002F0C56"/>
    <w:rsid w:val="002F0E6E"/>
    <w:rsid w:val="002F47F1"/>
    <w:rsid w:val="002F730B"/>
    <w:rsid w:val="002F7F9C"/>
    <w:rsid w:val="00300413"/>
    <w:rsid w:val="003063B5"/>
    <w:rsid w:val="00306E92"/>
    <w:rsid w:val="00314E04"/>
    <w:rsid w:val="00315ACE"/>
    <w:rsid w:val="003160A6"/>
    <w:rsid w:val="003238FD"/>
    <w:rsid w:val="00323C7A"/>
    <w:rsid w:val="0033191D"/>
    <w:rsid w:val="00335879"/>
    <w:rsid w:val="00336307"/>
    <w:rsid w:val="00336FA8"/>
    <w:rsid w:val="00340582"/>
    <w:rsid w:val="0034107C"/>
    <w:rsid w:val="00343866"/>
    <w:rsid w:val="003438B4"/>
    <w:rsid w:val="0034430F"/>
    <w:rsid w:val="00351EAA"/>
    <w:rsid w:val="00353594"/>
    <w:rsid w:val="00362B27"/>
    <w:rsid w:val="00366046"/>
    <w:rsid w:val="0036621A"/>
    <w:rsid w:val="00367664"/>
    <w:rsid w:val="003756EC"/>
    <w:rsid w:val="00377C06"/>
    <w:rsid w:val="003858DE"/>
    <w:rsid w:val="00386FA4"/>
    <w:rsid w:val="00397E8B"/>
    <w:rsid w:val="003A0805"/>
    <w:rsid w:val="003A0E06"/>
    <w:rsid w:val="003A3664"/>
    <w:rsid w:val="003A3C29"/>
    <w:rsid w:val="003A650D"/>
    <w:rsid w:val="003B2FC7"/>
    <w:rsid w:val="003B57BA"/>
    <w:rsid w:val="003C077A"/>
    <w:rsid w:val="003C3294"/>
    <w:rsid w:val="003C32DA"/>
    <w:rsid w:val="003C7053"/>
    <w:rsid w:val="003D0BC3"/>
    <w:rsid w:val="003D5965"/>
    <w:rsid w:val="003D6866"/>
    <w:rsid w:val="003E2F21"/>
    <w:rsid w:val="003E43A2"/>
    <w:rsid w:val="003E4432"/>
    <w:rsid w:val="003E5715"/>
    <w:rsid w:val="003E683A"/>
    <w:rsid w:val="003E6D50"/>
    <w:rsid w:val="003E772A"/>
    <w:rsid w:val="003F298E"/>
    <w:rsid w:val="003F579D"/>
    <w:rsid w:val="003F6460"/>
    <w:rsid w:val="003F669B"/>
    <w:rsid w:val="004005D8"/>
    <w:rsid w:val="00400FCC"/>
    <w:rsid w:val="00402448"/>
    <w:rsid w:val="00402A33"/>
    <w:rsid w:val="00403140"/>
    <w:rsid w:val="00403C9F"/>
    <w:rsid w:val="0041020C"/>
    <w:rsid w:val="004115F4"/>
    <w:rsid w:val="00412BBA"/>
    <w:rsid w:val="00413715"/>
    <w:rsid w:val="00413FB1"/>
    <w:rsid w:val="00414AA6"/>
    <w:rsid w:val="004300DF"/>
    <w:rsid w:val="00433F36"/>
    <w:rsid w:val="004414F2"/>
    <w:rsid w:val="00443AB7"/>
    <w:rsid w:val="00445758"/>
    <w:rsid w:val="00446B5E"/>
    <w:rsid w:val="00446CB2"/>
    <w:rsid w:val="004472C8"/>
    <w:rsid w:val="004521C8"/>
    <w:rsid w:val="004521F6"/>
    <w:rsid w:val="00453BB7"/>
    <w:rsid w:val="004562A1"/>
    <w:rsid w:val="0046068D"/>
    <w:rsid w:val="00464DAD"/>
    <w:rsid w:val="00465504"/>
    <w:rsid w:val="00475634"/>
    <w:rsid w:val="004857DD"/>
    <w:rsid w:val="00490A83"/>
    <w:rsid w:val="00491836"/>
    <w:rsid w:val="00495E98"/>
    <w:rsid w:val="004A269B"/>
    <w:rsid w:val="004A2CFB"/>
    <w:rsid w:val="004A6DB9"/>
    <w:rsid w:val="004B2A23"/>
    <w:rsid w:val="004B2C08"/>
    <w:rsid w:val="004B668D"/>
    <w:rsid w:val="004B736E"/>
    <w:rsid w:val="004B7BF1"/>
    <w:rsid w:val="004C0984"/>
    <w:rsid w:val="004C2237"/>
    <w:rsid w:val="004C248D"/>
    <w:rsid w:val="004C5DEA"/>
    <w:rsid w:val="004D11C8"/>
    <w:rsid w:val="004D223E"/>
    <w:rsid w:val="004D7DD5"/>
    <w:rsid w:val="004E1F57"/>
    <w:rsid w:val="004E53E6"/>
    <w:rsid w:val="004F073B"/>
    <w:rsid w:val="004F3C46"/>
    <w:rsid w:val="00501450"/>
    <w:rsid w:val="005047E6"/>
    <w:rsid w:val="005072B3"/>
    <w:rsid w:val="0051094C"/>
    <w:rsid w:val="005130D8"/>
    <w:rsid w:val="00514649"/>
    <w:rsid w:val="00521294"/>
    <w:rsid w:val="00527657"/>
    <w:rsid w:val="005310E0"/>
    <w:rsid w:val="0053142D"/>
    <w:rsid w:val="00531DF3"/>
    <w:rsid w:val="00533A14"/>
    <w:rsid w:val="00540C40"/>
    <w:rsid w:val="0054287A"/>
    <w:rsid w:val="005439CB"/>
    <w:rsid w:val="00547FD9"/>
    <w:rsid w:val="00550BC6"/>
    <w:rsid w:val="005528AE"/>
    <w:rsid w:val="005541D2"/>
    <w:rsid w:val="00557BC0"/>
    <w:rsid w:val="005600D0"/>
    <w:rsid w:val="005710BF"/>
    <w:rsid w:val="0057160A"/>
    <w:rsid w:val="005752CE"/>
    <w:rsid w:val="00575B01"/>
    <w:rsid w:val="005844F6"/>
    <w:rsid w:val="00584939"/>
    <w:rsid w:val="0058720E"/>
    <w:rsid w:val="00592508"/>
    <w:rsid w:val="00594ABD"/>
    <w:rsid w:val="005A39A4"/>
    <w:rsid w:val="005A59F3"/>
    <w:rsid w:val="005A6D80"/>
    <w:rsid w:val="005B05F2"/>
    <w:rsid w:val="005B6B13"/>
    <w:rsid w:val="005D31F8"/>
    <w:rsid w:val="005D6582"/>
    <w:rsid w:val="005D755F"/>
    <w:rsid w:val="005D7F86"/>
    <w:rsid w:val="005E0C43"/>
    <w:rsid w:val="005E47EC"/>
    <w:rsid w:val="005E58D9"/>
    <w:rsid w:val="005E78FA"/>
    <w:rsid w:val="0060214D"/>
    <w:rsid w:val="006032FF"/>
    <w:rsid w:val="006067BB"/>
    <w:rsid w:val="0061028D"/>
    <w:rsid w:val="00614799"/>
    <w:rsid w:val="00624BE2"/>
    <w:rsid w:val="006309D1"/>
    <w:rsid w:val="00630C3C"/>
    <w:rsid w:val="00633745"/>
    <w:rsid w:val="006357EC"/>
    <w:rsid w:val="00637DF4"/>
    <w:rsid w:val="00641551"/>
    <w:rsid w:val="00643F5A"/>
    <w:rsid w:val="00650F3D"/>
    <w:rsid w:val="0065214A"/>
    <w:rsid w:val="00652501"/>
    <w:rsid w:val="006565BE"/>
    <w:rsid w:val="006645E8"/>
    <w:rsid w:val="00666198"/>
    <w:rsid w:val="00670A39"/>
    <w:rsid w:val="006735F9"/>
    <w:rsid w:val="00674BAE"/>
    <w:rsid w:val="00676494"/>
    <w:rsid w:val="00681FC1"/>
    <w:rsid w:val="00684184"/>
    <w:rsid w:val="006919F5"/>
    <w:rsid w:val="00692A5E"/>
    <w:rsid w:val="00696093"/>
    <w:rsid w:val="006A2900"/>
    <w:rsid w:val="006B21DD"/>
    <w:rsid w:val="006B26BD"/>
    <w:rsid w:val="006B48C7"/>
    <w:rsid w:val="006C2DC6"/>
    <w:rsid w:val="006C7499"/>
    <w:rsid w:val="006D172C"/>
    <w:rsid w:val="006D73AB"/>
    <w:rsid w:val="006E4504"/>
    <w:rsid w:val="006E7574"/>
    <w:rsid w:val="006E7846"/>
    <w:rsid w:val="006F2B8B"/>
    <w:rsid w:val="006F46DA"/>
    <w:rsid w:val="007070E4"/>
    <w:rsid w:val="0071058E"/>
    <w:rsid w:val="007133D1"/>
    <w:rsid w:val="00713516"/>
    <w:rsid w:val="00713891"/>
    <w:rsid w:val="00716F9B"/>
    <w:rsid w:val="00722F6D"/>
    <w:rsid w:val="00723A9D"/>
    <w:rsid w:val="00727F8A"/>
    <w:rsid w:val="00732944"/>
    <w:rsid w:val="00735143"/>
    <w:rsid w:val="00735153"/>
    <w:rsid w:val="007353BA"/>
    <w:rsid w:val="007357CA"/>
    <w:rsid w:val="00737843"/>
    <w:rsid w:val="00740564"/>
    <w:rsid w:val="00741F1A"/>
    <w:rsid w:val="00742562"/>
    <w:rsid w:val="00744A86"/>
    <w:rsid w:val="00745867"/>
    <w:rsid w:val="00745F97"/>
    <w:rsid w:val="00747655"/>
    <w:rsid w:val="0075108C"/>
    <w:rsid w:val="007527D9"/>
    <w:rsid w:val="007546CC"/>
    <w:rsid w:val="007549CB"/>
    <w:rsid w:val="00754F8A"/>
    <w:rsid w:val="00757427"/>
    <w:rsid w:val="007579E9"/>
    <w:rsid w:val="0076343E"/>
    <w:rsid w:val="007648B9"/>
    <w:rsid w:val="007737A9"/>
    <w:rsid w:val="007747AA"/>
    <w:rsid w:val="00777406"/>
    <w:rsid w:val="007815B8"/>
    <w:rsid w:val="00782ABD"/>
    <w:rsid w:val="00784617"/>
    <w:rsid w:val="00784AF9"/>
    <w:rsid w:val="00787DAF"/>
    <w:rsid w:val="00792AB2"/>
    <w:rsid w:val="00792BB8"/>
    <w:rsid w:val="007953F9"/>
    <w:rsid w:val="007A1BFA"/>
    <w:rsid w:val="007A3E07"/>
    <w:rsid w:val="007A5809"/>
    <w:rsid w:val="007A5910"/>
    <w:rsid w:val="007A7A91"/>
    <w:rsid w:val="007B0FA8"/>
    <w:rsid w:val="007B20B5"/>
    <w:rsid w:val="007B4E0C"/>
    <w:rsid w:val="007C2F2A"/>
    <w:rsid w:val="007C6044"/>
    <w:rsid w:val="007D426A"/>
    <w:rsid w:val="007D4981"/>
    <w:rsid w:val="007D6FF0"/>
    <w:rsid w:val="007E3032"/>
    <w:rsid w:val="007F01AB"/>
    <w:rsid w:val="008000A7"/>
    <w:rsid w:val="008010CB"/>
    <w:rsid w:val="00802F1D"/>
    <w:rsid w:val="00806ED1"/>
    <w:rsid w:val="0080741D"/>
    <w:rsid w:val="00810848"/>
    <w:rsid w:val="008108FC"/>
    <w:rsid w:val="0081156D"/>
    <w:rsid w:val="00815C9D"/>
    <w:rsid w:val="00816BD5"/>
    <w:rsid w:val="00816E6A"/>
    <w:rsid w:val="008238B1"/>
    <w:rsid w:val="008248A8"/>
    <w:rsid w:val="00830953"/>
    <w:rsid w:val="00835018"/>
    <w:rsid w:val="00835978"/>
    <w:rsid w:val="00837684"/>
    <w:rsid w:val="00842717"/>
    <w:rsid w:val="0084542B"/>
    <w:rsid w:val="00850DB8"/>
    <w:rsid w:val="0085471B"/>
    <w:rsid w:val="00861E9B"/>
    <w:rsid w:val="00863079"/>
    <w:rsid w:val="00863B3A"/>
    <w:rsid w:val="00863B65"/>
    <w:rsid w:val="0086689E"/>
    <w:rsid w:val="0087383C"/>
    <w:rsid w:val="0087387A"/>
    <w:rsid w:val="00883755"/>
    <w:rsid w:val="00885303"/>
    <w:rsid w:val="008868AC"/>
    <w:rsid w:val="0089025C"/>
    <w:rsid w:val="0089403F"/>
    <w:rsid w:val="00895870"/>
    <w:rsid w:val="00896880"/>
    <w:rsid w:val="008A6FD6"/>
    <w:rsid w:val="008B1181"/>
    <w:rsid w:val="008B3272"/>
    <w:rsid w:val="008B6687"/>
    <w:rsid w:val="008B7129"/>
    <w:rsid w:val="008C08CA"/>
    <w:rsid w:val="008C13FC"/>
    <w:rsid w:val="008C307F"/>
    <w:rsid w:val="008C7EA4"/>
    <w:rsid w:val="008D06AA"/>
    <w:rsid w:val="008D1E16"/>
    <w:rsid w:val="008E30A2"/>
    <w:rsid w:val="008E61AD"/>
    <w:rsid w:val="008F0330"/>
    <w:rsid w:val="008F293B"/>
    <w:rsid w:val="008F7D72"/>
    <w:rsid w:val="008F7F32"/>
    <w:rsid w:val="00900D51"/>
    <w:rsid w:val="009065B8"/>
    <w:rsid w:val="00910A2D"/>
    <w:rsid w:val="00913B27"/>
    <w:rsid w:val="00920C99"/>
    <w:rsid w:val="0092164A"/>
    <w:rsid w:val="00925097"/>
    <w:rsid w:val="00925E38"/>
    <w:rsid w:val="0092712A"/>
    <w:rsid w:val="0093051F"/>
    <w:rsid w:val="0093238E"/>
    <w:rsid w:val="00932D0C"/>
    <w:rsid w:val="009416F8"/>
    <w:rsid w:val="00944EEB"/>
    <w:rsid w:val="00946C38"/>
    <w:rsid w:val="009471D5"/>
    <w:rsid w:val="00947D36"/>
    <w:rsid w:val="00953064"/>
    <w:rsid w:val="0095481A"/>
    <w:rsid w:val="0095599C"/>
    <w:rsid w:val="00956EB6"/>
    <w:rsid w:val="00962587"/>
    <w:rsid w:val="00963ED0"/>
    <w:rsid w:val="00964DE0"/>
    <w:rsid w:val="00965269"/>
    <w:rsid w:val="009673C6"/>
    <w:rsid w:val="00970FF3"/>
    <w:rsid w:val="009714A6"/>
    <w:rsid w:val="00980AD6"/>
    <w:rsid w:val="00980C45"/>
    <w:rsid w:val="009823AF"/>
    <w:rsid w:val="0098666A"/>
    <w:rsid w:val="00991786"/>
    <w:rsid w:val="00991C6B"/>
    <w:rsid w:val="0099285F"/>
    <w:rsid w:val="00995CC1"/>
    <w:rsid w:val="009A03F5"/>
    <w:rsid w:val="009A0D3B"/>
    <w:rsid w:val="009A6F16"/>
    <w:rsid w:val="009B1709"/>
    <w:rsid w:val="009B2D1A"/>
    <w:rsid w:val="009B5AB7"/>
    <w:rsid w:val="009C0186"/>
    <w:rsid w:val="009C1FDD"/>
    <w:rsid w:val="009C34DE"/>
    <w:rsid w:val="009C39D4"/>
    <w:rsid w:val="009C749C"/>
    <w:rsid w:val="009E0DC1"/>
    <w:rsid w:val="009E5039"/>
    <w:rsid w:val="009F0C97"/>
    <w:rsid w:val="009F234F"/>
    <w:rsid w:val="009F32D7"/>
    <w:rsid w:val="009F4200"/>
    <w:rsid w:val="009F6BF4"/>
    <w:rsid w:val="009F7461"/>
    <w:rsid w:val="009F7B0D"/>
    <w:rsid w:val="00A01E0F"/>
    <w:rsid w:val="00A04C8F"/>
    <w:rsid w:val="00A04FAE"/>
    <w:rsid w:val="00A05705"/>
    <w:rsid w:val="00A06AC1"/>
    <w:rsid w:val="00A12919"/>
    <w:rsid w:val="00A20CF8"/>
    <w:rsid w:val="00A23B98"/>
    <w:rsid w:val="00A274BD"/>
    <w:rsid w:val="00A32C62"/>
    <w:rsid w:val="00A32EF1"/>
    <w:rsid w:val="00A32F71"/>
    <w:rsid w:val="00A33EFC"/>
    <w:rsid w:val="00A36D8D"/>
    <w:rsid w:val="00A4171E"/>
    <w:rsid w:val="00A41889"/>
    <w:rsid w:val="00A4469C"/>
    <w:rsid w:val="00A45996"/>
    <w:rsid w:val="00A4631F"/>
    <w:rsid w:val="00A475FC"/>
    <w:rsid w:val="00A47C00"/>
    <w:rsid w:val="00A5366B"/>
    <w:rsid w:val="00A54AC6"/>
    <w:rsid w:val="00A60414"/>
    <w:rsid w:val="00A607F1"/>
    <w:rsid w:val="00A62376"/>
    <w:rsid w:val="00A65B20"/>
    <w:rsid w:val="00A67040"/>
    <w:rsid w:val="00A70F1C"/>
    <w:rsid w:val="00A751A8"/>
    <w:rsid w:val="00A754BE"/>
    <w:rsid w:val="00A8274A"/>
    <w:rsid w:val="00A87145"/>
    <w:rsid w:val="00A8780C"/>
    <w:rsid w:val="00A938D5"/>
    <w:rsid w:val="00A9414E"/>
    <w:rsid w:val="00A971E0"/>
    <w:rsid w:val="00A97409"/>
    <w:rsid w:val="00AA14DF"/>
    <w:rsid w:val="00AA40B5"/>
    <w:rsid w:val="00AA4888"/>
    <w:rsid w:val="00AB1D95"/>
    <w:rsid w:val="00AB36F9"/>
    <w:rsid w:val="00AC4195"/>
    <w:rsid w:val="00AC6F94"/>
    <w:rsid w:val="00AC7214"/>
    <w:rsid w:val="00AC7CE7"/>
    <w:rsid w:val="00AC7D56"/>
    <w:rsid w:val="00AE1F5E"/>
    <w:rsid w:val="00AE2C50"/>
    <w:rsid w:val="00AE4D96"/>
    <w:rsid w:val="00AE5263"/>
    <w:rsid w:val="00AE66CD"/>
    <w:rsid w:val="00AF00C7"/>
    <w:rsid w:val="00AF0556"/>
    <w:rsid w:val="00AF2BB8"/>
    <w:rsid w:val="00B02C0B"/>
    <w:rsid w:val="00B04733"/>
    <w:rsid w:val="00B0473F"/>
    <w:rsid w:val="00B0588D"/>
    <w:rsid w:val="00B103DE"/>
    <w:rsid w:val="00B10EDD"/>
    <w:rsid w:val="00B15251"/>
    <w:rsid w:val="00B16CD7"/>
    <w:rsid w:val="00B24E2F"/>
    <w:rsid w:val="00B303F6"/>
    <w:rsid w:val="00B318A5"/>
    <w:rsid w:val="00B31DC0"/>
    <w:rsid w:val="00B32322"/>
    <w:rsid w:val="00B45BD7"/>
    <w:rsid w:val="00B477E3"/>
    <w:rsid w:val="00B50804"/>
    <w:rsid w:val="00B518C2"/>
    <w:rsid w:val="00B537AC"/>
    <w:rsid w:val="00B5748D"/>
    <w:rsid w:val="00B641F3"/>
    <w:rsid w:val="00B646A9"/>
    <w:rsid w:val="00B66480"/>
    <w:rsid w:val="00B72AAC"/>
    <w:rsid w:val="00B77642"/>
    <w:rsid w:val="00B86241"/>
    <w:rsid w:val="00B86E48"/>
    <w:rsid w:val="00B936BC"/>
    <w:rsid w:val="00BA15E2"/>
    <w:rsid w:val="00BA279A"/>
    <w:rsid w:val="00BA2DE2"/>
    <w:rsid w:val="00BA362C"/>
    <w:rsid w:val="00BA4EC0"/>
    <w:rsid w:val="00BA5A01"/>
    <w:rsid w:val="00BA633A"/>
    <w:rsid w:val="00BB1087"/>
    <w:rsid w:val="00BB167E"/>
    <w:rsid w:val="00BB473B"/>
    <w:rsid w:val="00BC21E4"/>
    <w:rsid w:val="00BC3CEB"/>
    <w:rsid w:val="00BC3E28"/>
    <w:rsid w:val="00BC4D08"/>
    <w:rsid w:val="00BC6574"/>
    <w:rsid w:val="00BD0C84"/>
    <w:rsid w:val="00BD541D"/>
    <w:rsid w:val="00BD6C6D"/>
    <w:rsid w:val="00BE173E"/>
    <w:rsid w:val="00BE2E87"/>
    <w:rsid w:val="00BE303A"/>
    <w:rsid w:val="00BE66D3"/>
    <w:rsid w:val="00BF1538"/>
    <w:rsid w:val="00BF6D29"/>
    <w:rsid w:val="00C10DA6"/>
    <w:rsid w:val="00C117DB"/>
    <w:rsid w:val="00C1185B"/>
    <w:rsid w:val="00C144F7"/>
    <w:rsid w:val="00C223C9"/>
    <w:rsid w:val="00C27264"/>
    <w:rsid w:val="00C33AD1"/>
    <w:rsid w:val="00C3490B"/>
    <w:rsid w:val="00C36EFA"/>
    <w:rsid w:val="00C37085"/>
    <w:rsid w:val="00C502D1"/>
    <w:rsid w:val="00C505E2"/>
    <w:rsid w:val="00C50DDC"/>
    <w:rsid w:val="00C50E3E"/>
    <w:rsid w:val="00C5245C"/>
    <w:rsid w:val="00C5600C"/>
    <w:rsid w:val="00C56B26"/>
    <w:rsid w:val="00C615AA"/>
    <w:rsid w:val="00C62D8D"/>
    <w:rsid w:val="00C6659C"/>
    <w:rsid w:val="00C673A9"/>
    <w:rsid w:val="00C77E55"/>
    <w:rsid w:val="00C8539D"/>
    <w:rsid w:val="00C93C36"/>
    <w:rsid w:val="00C956E4"/>
    <w:rsid w:val="00C9578D"/>
    <w:rsid w:val="00CA265E"/>
    <w:rsid w:val="00CA6480"/>
    <w:rsid w:val="00CA68DC"/>
    <w:rsid w:val="00CB05A7"/>
    <w:rsid w:val="00CB4C56"/>
    <w:rsid w:val="00CB76CC"/>
    <w:rsid w:val="00CC140C"/>
    <w:rsid w:val="00CC361C"/>
    <w:rsid w:val="00CD4E99"/>
    <w:rsid w:val="00CE3075"/>
    <w:rsid w:val="00CE4C0E"/>
    <w:rsid w:val="00CE5528"/>
    <w:rsid w:val="00CE6526"/>
    <w:rsid w:val="00CE76C8"/>
    <w:rsid w:val="00CF30D0"/>
    <w:rsid w:val="00CF32D6"/>
    <w:rsid w:val="00D05316"/>
    <w:rsid w:val="00D075C4"/>
    <w:rsid w:val="00D0796E"/>
    <w:rsid w:val="00D1124B"/>
    <w:rsid w:val="00D15B65"/>
    <w:rsid w:val="00D201FA"/>
    <w:rsid w:val="00D21E0B"/>
    <w:rsid w:val="00D2514D"/>
    <w:rsid w:val="00D27FAB"/>
    <w:rsid w:val="00D327FA"/>
    <w:rsid w:val="00D34141"/>
    <w:rsid w:val="00D36D49"/>
    <w:rsid w:val="00D3789B"/>
    <w:rsid w:val="00D41481"/>
    <w:rsid w:val="00D42AF1"/>
    <w:rsid w:val="00D4338D"/>
    <w:rsid w:val="00D45291"/>
    <w:rsid w:val="00D47A90"/>
    <w:rsid w:val="00D5052A"/>
    <w:rsid w:val="00D51D78"/>
    <w:rsid w:val="00D51E03"/>
    <w:rsid w:val="00D727AB"/>
    <w:rsid w:val="00D84CD7"/>
    <w:rsid w:val="00D86CF1"/>
    <w:rsid w:val="00D9084D"/>
    <w:rsid w:val="00D96607"/>
    <w:rsid w:val="00DA4E78"/>
    <w:rsid w:val="00DA7BD3"/>
    <w:rsid w:val="00DB3B45"/>
    <w:rsid w:val="00DB4E11"/>
    <w:rsid w:val="00DC1EE5"/>
    <w:rsid w:val="00DC265A"/>
    <w:rsid w:val="00DC370C"/>
    <w:rsid w:val="00DC4D71"/>
    <w:rsid w:val="00DC6E00"/>
    <w:rsid w:val="00DC71C5"/>
    <w:rsid w:val="00DD1C5F"/>
    <w:rsid w:val="00DD4E7F"/>
    <w:rsid w:val="00DD530C"/>
    <w:rsid w:val="00DD65B3"/>
    <w:rsid w:val="00DE0CAE"/>
    <w:rsid w:val="00DE2009"/>
    <w:rsid w:val="00DE2016"/>
    <w:rsid w:val="00DE439E"/>
    <w:rsid w:val="00DF0A69"/>
    <w:rsid w:val="00DF7E9A"/>
    <w:rsid w:val="00E04BA7"/>
    <w:rsid w:val="00E0551E"/>
    <w:rsid w:val="00E11F79"/>
    <w:rsid w:val="00E12BBB"/>
    <w:rsid w:val="00E13ED4"/>
    <w:rsid w:val="00E14A61"/>
    <w:rsid w:val="00E16843"/>
    <w:rsid w:val="00E2356F"/>
    <w:rsid w:val="00E30139"/>
    <w:rsid w:val="00E3748A"/>
    <w:rsid w:val="00E40CFF"/>
    <w:rsid w:val="00E43DA7"/>
    <w:rsid w:val="00E471E7"/>
    <w:rsid w:val="00E50051"/>
    <w:rsid w:val="00E54E55"/>
    <w:rsid w:val="00E56DC8"/>
    <w:rsid w:val="00E57ADF"/>
    <w:rsid w:val="00E607EE"/>
    <w:rsid w:val="00E63EF3"/>
    <w:rsid w:val="00E64E51"/>
    <w:rsid w:val="00E71D28"/>
    <w:rsid w:val="00E73171"/>
    <w:rsid w:val="00E77CD3"/>
    <w:rsid w:val="00E84B3B"/>
    <w:rsid w:val="00E90403"/>
    <w:rsid w:val="00E9062A"/>
    <w:rsid w:val="00E911D0"/>
    <w:rsid w:val="00E9423E"/>
    <w:rsid w:val="00EA0E22"/>
    <w:rsid w:val="00EA2D67"/>
    <w:rsid w:val="00EA3306"/>
    <w:rsid w:val="00EB0A00"/>
    <w:rsid w:val="00EB2BF7"/>
    <w:rsid w:val="00EB2EA1"/>
    <w:rsid w:val="00EB4EF0"/>
    <w:rsid w:val="00EB50DD"/>
    <w:rsid w:val="00EB5A3D"/>
    <w:rsid w:val="00EB7337"/>
    <w:rsid w:val="00EC3349"/>
    <w:rsid w:val="00EC344E"/>
    <w:rsid w:val="00EC3C70"/>
    <w:rsid w:val="00EC5383"/>
    <w:rsid w:val="00EC5A0A"/>
    <w:rsid w:val="00ED0344"/>
    <w:rsid w:val="00ED0B43"/>
    <w:rsid w:val="00ED6737"/>
    <w:rsid w:val="00EE187F"/>
    <w:rsid w:val="00EE40FF"/>
    <w:rsid w:val="00EE4248"/>
    <w:rsid w:val="00EE443F"/>
    <w:rsid w:val="00EE6112"/>
    <w:rsid w:val="00EE7E9D"/>
    <w:rsid w:val="00EF5AC4"/>
    <w:rsid w:val="00F00884"/>
    <w:rsid w:val="00F039B9"/>
    <w:rsid w:val="00F22A93"/>
    <w:rsid w:val="00F23D7E"/>
    <w:rsid w:val="00F3319A"/>
    <w:rsid w:val="00F40C1E"/>
    <w:rsid w:val="00F41C57"/>
    <w:rsid w:val="00F41DC1"/>
    <w:rsid w:val="00F4225F"/>
    <w:rsid w:val="00F431C1"/>
    <w:rsid w:val="00F47069"/>
    <w:rsid w:val="00F53646"/>
    <w:rsid w:val="00F55B83"/>
    <w:rsid w:val="00F57D4C"/>
    <w:rsid w:val="00F60E73"/>
    <w:rsid w:val="00F65015"/>
    <w:rsid w:val="00F673CE"/>
    <w:rsid w:val="00F710E9"/>
    <w:rsid w:val="00F71330"/>
    <w:rsid w:val="00F71458"/>
    <w:rsid w:val="00F7322C"/>
    <w:rsid w:val="00F76280"/>
    <w:rsid w:val="00F77D22"/>
    <w:rsid w:val="00F830CF"/>
    <w:rsid w:val="00F833E7"/>
    <w:rsid w:val="00F8633C"/>
    <w:rsid w:val="00F8700A"/>
    <w:rsid w:val="00F870ED"/>
    <w:rsid w:val="00F94174"/>
    <w:rsid w:val="00F94CAD"/>
    <w:rsid w:val="00F964C1"/>
    <w:rsid w:val="00F969D4"/>
    <w:rsid w:val="00F974BF"/>
    <w:rsid w:val="00FA6F4E"/>
    <w:rsid w:val="00FB096D"/>
    <w:rsid w:val="00FB2754"/>
    <w:rsid w:val="00FB32FF"/>
    <w:rsid w:val="00FB3D09"/>
    <w:rsid w:val="00FC1941"/>
    <w:rsid w:val="00FC19CE"/>
    <w:rsid w:val="00FC4B95"/>
    <w:rsid w:val="00FC7799"/>
    <w:rsid w:val="00FD7E8E"/>
    <w:rsid w:val="00FE53FC"/>
    <w:rsid w:val="00FE60E6"/>
    <w:rsid w:val="00FF6CDA"/>
    <w:rsid w:val="00FF70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uiPriority w:val="99"/>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uiPriority w:val="99"/>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TOC8">
    <w:name w:val="toc 8"/>
    <w:basedOn w:val="Normal"/>
    <w:next w:val="Normal"/>
    <w:rsid w:val="00CB4C56"/>
    <w:pPr>
      <w:tabs>
        <w:tab w:val="right" w:leader="dot" w:pos="8640"/>
      </w:tabs>
      <w:overflowPunct w:val="0"/>
      <w:autoSpaceDE w:val="0"/>
      <w:autoSpaceDN w:val="0"/>
      <w:adjustRightInd w:val="0"/>
      <w:ind w:left="1400"/>
      <w:textAlignment w:val="baseline"/>
    </w:pPr>
  </w:style>
  <w:style w:type="paragraph" w:styleId="NormalWeb">
    <w:name w:val="Normal (Web)"/>
    <w:basedOn w:val="Normal"/>
    <w:uiPriority w:val="99"/>
    <w:unhideWhenUsed/>
    <w:rsid w:val="000E0776"/>
    <w:pPr>
      <w:spacing w:before="100" w:beforeAutospacing="1" w:after="100" w:afterAutospacing="1"/>
    </w:pPr>
    <w:rPr>
      <w:rFonts w:eastAsiaTheme="minorHAnsi"/>
      <w:sz w:val="24"/>
      <w:szCs w:val="24"/>
    </w:rPr>
  </w:style>
  <w:style w:type="paragraph" w:customStyle="1" w:styleId="subpart">
    <w:name w:val="subpart"/>
    <w:basedOn w:val="Normal"/>
    <w:rsid w:val="00B72AAC"/>
    <w:pPr>
      <w:shd w:val="clear" w:color="auto" w:fill="FFFFFF"/>
      <w:spacing w:before="100" w:beforeAutospacing="1" w:after="100" w:afterAutospacing="1"/>
    </w:pPr>
    <w:rPr>
      <w:color w:val="0000FF"/>
      <w:sz w:val="22"/>
      <w:szCs w:val="22"/>
    </w:rPr>
  </w:style>
  <w:style w:type="paragraph" w:customStyle="1" w:styleId="Style0">
    <w:name w:val="Style0"/>
    <w:rsid w:val="00156C2F"/>
    <w:rPr>
      <w:rFonts w:ascii="Arial" w:hAnsi="Arial"/>
      <w:sz w:val="24"/>
    </w:rPr>
  </w:style>
  <w:style w:type="paragraph" w:styleId="ListParagraph">
    <w:name w:val="List Paragraph"/>
    <w:basedOn w:val="Normal"/>
    <w:uiPriority w:val="34"/>
    <w:qFormat/>
    <w:rsid w:val="0095599C"/>
    <w:pPr>
      <w:ind w:left="720"/>
      <w:contextualSpacing/>
    </w:pPr>
  </w:style>
  <w:style w:type="paragraph" w:styleId="NoSpacing">
    <w:name w:val="No Spacing"/>
    <w:uiPriority w:val="1"/>
    <w:qFormat/>
    <w:rsid w:val="00547FD9"/>
  </w:style>
</w:styles>
</file>

<file path=word/webSettings.xml><?xml version="1.0" encoding="utf-8"?>
<w:webSettings xmlns:r="http://schemas.openxmlformats.org/officeDocument/2006/relationships" xmlns:w="http://schemas.openxmlformats.org/wordprocessingml/2006/main">
  <w:divs>
    <w:div w:id="118778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4243</Words>
  <Characters>23458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2013-08-07T15:34:00Z</dcterms:created>
  <dcterms:modified xsi:type="dcterms:W3CDTF">2013-08-14T19:36:00Z</dcterms:modified>
</cp:coreProperties>
</file>